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80464" w14:textId="77777777" w:rsidR="00663FED" w:rsidRDefault="00663FED" w:rsidP="00A337CB">
      <w:pPr>
        <w:jc w:val="center"/>
        <w:rPr>
          <w:b/>
          <w:sz w:val="72"/>
          <w:szCs w:val="72"/>
        </w:rPr>
      </w:pPr>
    </w:p>
    <w:p w14:paraId="064D4DB1" w14:textId="77777777" w:rsidR="005E65FE" w:rsidRDefault="00C905E1" w:rsidP="00B73F23">
      <w:pPr>
        <w:pStyle w:val="Title"/>
        <w:jc w:val="center"/>
      </w:pPr>
      <w:r>
        <w:t>Press Release</w:t>
      </w:r>
      <w:r w:rsidR="004D11E5">
        <w:t xml:space="preserve"> </w:t>
      </w:r>
      <w:r w:rsidR="003F27F3">
        <w:t>1</w:t>
      </w:r>
      <w:r w:rsidR="00675B93">
        <w:t>3</w:t>
      </w:r>
      <w:r w:rsidR="00EB115B">
        <w:t>-</w:t>
      </w:r>
      <w:r>
        <w:t xml:space="preserve"> </w:t>
      </w:r>
      <w:r w:rsidR="005E65FE">
        <w:t>Joint Coun</w:t>
      </w:r>
      <w:r w:rsidR="004D7AA0">
        <w:t>cil for Cosmetic P</w:t>
      </w:r>
      <w:r w:rsidR="005E65FE">
        <w:t xml:space="preserve">ractitioners (JCCP) </w:t>
      </w:r>
      <w:r w:rsidR="003F27F3">
        <w:t xml:space="preserve">– </w:t>
      </w:r>
      <w:r w:rsidR="00E3464D">
        <w:t xml:space="preserve">Changes to the </w:t>
      </w:r>
      <w:r w:rsidR="003F27F3">
        <w:t xml:space="preserve">Practitioner Register - Statement on </w:t>
      </w:r>
      <w:r w:rsidR="00CA3CC3">
        <w:t>Entry to Part Two of the JCCP Register</w:t>
      </w:r>
      <w:r w:rsidR="00675B93">
        <w:t xml:space="preserve"> – Non-</w:t>
      </w:r>
      <w:r w:rsidR="00E3464D">
        <w:t>Clinical</w:t>
      </w:r>
    </w:p>
    <w:p w14:paraId="5EAA3F37" w14:textId="77777777" w:rsidR="00A6413C" w:rsidRDefault="00A6413C" w:rsidP="00A6413C"/>
    <w:p w14:paraId="4447F87F" w14:textId="77777777" w:rsidR="004D11E5" w:rsidRDefault="00A6413C" w:rsidP="006B04C7">
      <w:pPr>
        <w:jc w:val="both"/>
        <w:rPr>
          <w:sz w:val="24"/>
          <w:szCs w:val="24"/>
        </w:rPr>
      </w:pPr>
      <w:r w:rsidRPr="00F54F4B">
        <w:rPr>
          <w:sz w:val="24"/>
          <w:szCs w:val="24"/>
        </w:rPr>
        <w:t xml:space="preserve">The </w:t>
      </w:r>
      <w:r w:rsidR="00070FC6" w:rsidRPr="00F54F4B">
        <w:rPr>
          <w:sz w:val="24"/>
          <w:szCs w:val="24"/>
        </w:rPr>
        <w:t>Joint Council for Cosmetic Practitioners</w:t>
      </w:r>
      <w:r w:rsidR="003F27F3" w:rsidRPr="00F54F4B">
        <w:rPr>
          <w:sz w:val="24"/>
          <w:szCs w:val="24"/>
        </w:rPr>
        <w:t xml:space="preserve"> (JCCP)</w:t>
      </w:r>
      <w:r w:rsidR="00070FC6" w:rsidRPr="00F54F4B">
        <w:rPr>
          <w:sz w:val="24"/>
          <w:szCs w:val="24"/>
        </w:rPr>
        <w:t xml:space="preserve">, </w:t>
      </w:r>
      <w:r w:rsidR="003F27F3" w:rsidRPr="00F54F4B">
        <w:rPr>
          <w:sz w:val="24"/>
          <w:szCs w:val="24"/>
        </w:rPr>
        <w:t xml:space="preserve">is </w:t>
      </w:r>
      <w:r w:rsidR="00070FC6" w:rsidRPr="00F54F4B">
        <w:rPr>
          <w:sz w:val="24"/>
          <w:szCs w:val="24"/>
        </w:rPr>
        <w:t xml:space="preserve">a recently launched </w:t>
      </w:r>
      <w:r w:rsidRPr="00F54F4B">
        <w:rPr>
          <w:sz w:val="24"/>
          <w:szCs w:val="24"/>
        </w:rPr>
        <w:t>‘</w:t>
      </w:r>
      <w:r w:rsidR="00C905E1" w:rsidRPr="00F54F4B">
        <w:rPr>
          <w:sz w:val="24"/>
          <w:szCs w:val="24"/>
        </w:rPr>
        <w:t xml:space="preserve">self-regulating’ </w:t>
      </w:r>
      <w:r w:rsidRPr="00F54F4B">
        <w:rPr>
          <w:sz w:val="24"/>
          <w:szCs w:val="24"/>
        </w:rPr>
        <w:t>body for the non-surgical</w:t>
      </w:r>
      <w:r w:rsidR="00107E3D" w:rsidRPr="00F54F4B">
        <w:rPr>
          <w:sz w:val="24"/>
          <w:szCs w:val="24"/>
        </w:rPr>
        <w:t xml:space="preserve"> aesthetics</w:t>
      </w:r>
      <w:r w:rsidRPr="00F54F4B">
        <w:rPr>
          <w:sz w:val="24"/>
          <w:szCs w:val="24"/>
        </w:rPr>
        <w:t xml:space="preserve"> </w:t>
      </w:r>
      <w:r w:rsidR="00107E3D" w:rsidRPr="00F54F4B">
        <w:rPr>
          <w:sz w:val="24"/>
          <w:szCs w:val="24"/>
        </w:rPr>
        <w:t xml:space="preserve">and hair restoration </w:t>
      </w:r>
      <w:r w:rsidR="00C26835">
        <w:rPr>
          <w:sz w:val="24"/>
          <w:szCs w:val="24"/>
        </w:rPr>
        <w:t xml:space="preserve">surgical </w:t>
      </w:r>
      <w:r w:rsidR="00107E3D" w:rsidRPr="00F54F4B">
        <w:rPr>
          <w:sz w:val="24"/>
          <w:szCs w:val="24"/>
        </w:rPr>
        <w:t>sector</w:t>
      </w:r>
      <w:r w:rsidR="00E43CCA">
        <w:rPr>
          <w:sz w:val="24"/>
          <w:szCs w:val="24"/>
        </w:rPr>
        <w:t xml:space="preserve"> in the United </w:t>
      </w:r>
      <w:r w:rsidR="00B35069">
        <w:rPr>
          <w:sz w:val="24"/>
          <w:szCs w:val="24"/>
        </w:rPr>
        <w:t>Kingdom and</w:t>
      </w:r>
      <w:r w:rsidR="00E43CCA">
        <w:rPr>
          <w:sz w:val="24"/>
          <w:szCs w:val="24"/>
        </w:rPr>
        <w:t xml:space="preserve"> has achieved </w:t>
      </w:r>
      <w:r w:rsidR="00E3464D">
        <w:rPr>
          <w:sz w:val="24"/>
          <w:szCs w:val="24"/>
        </w:rPr>
        <w:t xml:space="preserve">accreditation by the </w:t>
      </w:r>
      <w:r w:rsidR="00107E3D" w:rsidRPr="00F54F4B">
        <w:rPr>
          <w:sz w:val="24"/>
          <w:szCs w:val="24"/>
        </w:rPr>
        <w:t>P</w:t>
      </w:r>
      <w:r w:rsidR="00E3464D">
        <w:rPr>
          <w:sz w:val="24"/>
          <w:szCs w:val="24"/>
        </w:rPr>
        <w:t xml:space="preserve">rofessional </w:t>
      </w:r>
      <w:r w:rsidR="00107E3D" w:rsidRPr="00F54F4B">
        <w:rPr>
          <w:sz w:val="24"/>
          <w:szCs w:val="24"/>
        </w:rPr>
        <w:t>S</w:t>
      </w:r>
      <w:r w:rsidR="00E3464D">
        <w:rPr>
          <w:sz w:val="24"/>
          <w:szCs w:val="24"/>
        </w:rPr>
        <w:t xml:space="preserve">tandards </w:t>
      </w:r>
      <w:r w:rsidR="00107E3D" w:rsidRPr="00F54F4B">
        <w:rPr>
          <w:sz w:val="24"/>
          <w:szCs w:val="24"/>
        </w:rPr>
        <w:t>A</w:t>
      </w:r>
      <w:r w:rsidR="00E3464D">
        <w:rPr>
          <w:sz w:val="24"/>
          <w:szCs w:val="24"/>
        </w:rPr>
        <w:t>uthority</w:t>
      </w:r>
      <w:r w:rsidR="00107E3D" w:rsidRPr="00F54F4B">
        <w:rPr>
          <w:sz w:val="24"/>
          <w:szCs w:val="24"/>
        </w:rPr>
        <w:t xml:space="preserve"> </w:t>
      </w:r>
      <w:r w:rsidR="00E3464D">
        <w:rPr>
          <w:sz w:val="24"/>
          <w:szCs w:val="24"/>
        </w:rPr>
        <w:t xml:space="preserve">(PSA) </w:t>
      </w:r>
      <w:r w:rsidR="003828F7">
        <w:rPr>
          <w:sz w:val="24"/>
          <w:szCs w:val="24"/>
        </w:rPr>
        <w:t xml:space="preserve">and </w:t>
      </w:r>
      <w:r w:rsidR="00E3464D">
        <w:rPr>
          <w:sz w:val="24"/>
          <w:szCs w:val="24"/>
        </w:rPr>
        <w:t>is a registered UK Charity</w:t>
      </w:r>
      <w:r w:rsidR="009C539F" w:rsidRPr="00F54F4B">
        <w:rPr>
          <w:sz w:val="24"/>
          <w:szCs w:val="24"/>
        </w:rPr>
        <w:t>.</w:t>
      </w:r>
      <w:r w:rsidR="00C82CC2" w:rsidRPr="00F54F4B">
        <w:rPr>
          <w:sz w:val="24"/>
          <w:szCs w:val="24"/>
        </w:rPr>
        <w:t xml:space="preserve"> </w:t>
      </w:r>
      <w:r w:rsidR="00070FC6" w:rsidRPr="00F54F4B">
        <w:rPr>
          <w:sz w:val="24"/>
          <w:szCs w:val="24"/>
        </w:rPr>
        <w:t>This status reflects the overarching not-for-profit mission of the JCCP which is p</w:t>
      </w:r>
      <w:r w:rsidR="00E43CCA">
        <w:rPr>
          <w:sz w:val="24"/>
          <w:szCs w:val="24"/>
        </w:rPr>
        <w:t xml:space="preserve">atient </w:t>
      </w:r>
      <w:r w:rsidR="00070FC6" w:rsidRPr="00F54F4B">
        <w:rPr>
          <w:sz w:val="24"/>
          <w:szCs w:val="24"/>
        </w:rPr>
        <w:t>safety</w:t>
      </w:r>
      <w:r w:rsidR="00E43CCA">
        <w:rPr>
          <w:sz w:val="24"/>
          <w:szCs w:val="24"/>
        </w:rPr>
        <w:t xml:space="preserve"> and public protection</w:t>
      </w:r>
      <w:r w:rsidR="00C82CC2" w:rsidRPr="00F54F4B">
        <w:rPr>
          <w:sz w:val="24"/>
          <w:szCs w:val="24"/>
        </w:rPr>
        <w:t>.</w:t>
      </w:r>
    </w:p>
    <w:p w14:paraId="1814FFF9" w14:textId="77777777" w:rsidR="00F86EAF" w:rsidRDefault="00F86EAF" w:rsidP="006B04C7">
      <w:pPr>
        <w:jc w:val="both"/>
        <w:rPr>
          <w:sz w:val="24"/>
          <w:szCs w:val="24"/>
        </w:rPr>
      </w:pPr>
      <w:r>
        <w:rPr>
          <w:sz w:val="24"/>
          <w:szCs w:val="24"/>
        </w:rPr>
        <w:t>Patient safety underpins every aspect of the JCCP</w:t>
      </w:r>
      <w:r w:rsidR="0008314D">
        <w:rPr>
          <w:sz w:val="24"/>
          <w:szCs w:val="24"/>
        </w:rPr>
        <w:t>’s role and function</w:t>
      </w:r>
      <w:r>
        <w:rPr>
          <w:sz w:val="24"/>
          <w:szCs w:val="24"/>
        </w:rPr>
        <w:t xml:space="preserve">. </w:t>
      </w:r>
      <w:r w:rsidR="00F73828">
        <w:rPr>
          <w:sz w:val="24"/>
          <w:szCs w:val="24"/>
        </w:rPr>
        <w:t>T</w:t>
      </w:r>
      <w:r>
        <w:rPr>
          <w:sz w:val="24"/>
          <w:szCs w:val="24"/>
        </w:rPr>
        <w:t>he JCCP has been concerned for some time about the assumption that all aesthetic practitioners present the same level of risk when undertaking complex L</w:t>
      </w:r>
      <w:r w:rsidR="00864113">
        <w:rPr>
          <w:sz w:val="24"/>
          <w:szCs w:val="24"/>
        </w:rPr>
        <w:t xml:space="preserve">evel </w:t>
      </w:r>
      <w:r>
        <w:rPr>
          <w:sz w:val="24"/>
          <w:szCs w:val="24"/>
        </w:rPr>
        <w:t>7 procedures</w:t>
      </w:r>
      <w:r w:rsidR="0008314D">
        <w:rPr>
          <w:sz w:val="24"/>
          <w:szCs w:val="24"/>
        </w:rPr>
        <w:t>,</w:t>
      </w:r>
      <w:r>
        <w:rPr>
          <w:sz w:val="24"/>
          <w:szCs w:val="24"/>
        </w:rPr>
        <w:t xml:space="preserve"> such as injectables and fillers. This concern has been heightened by the responses made by Professional Associations, key opinion leaders and a number of JCCP stakeholders. The JCCP has communicated this level of concern to </w:t>
      </w:r>
      <w:r w:rsidR="0008314D">
        <w:rPr>
          <w:sz w:val="24"/>
          <w:szCs w:val="24"/>
        </w:rPr>
        <w:t xml:space="preserve">the Department of Health and Social Care and is committed to working with </w:t>
      </w:r>
      <w:r>
        <w:rPr>
          <w:sz w:val="24"/>
          <w:szCs w:val="24"/>
        </w:rPr>
        <w:t xml:space="preserve">Government </w:t>
      </w:r>
      <w:r w:rsidR="0008314D">
        <w:rPr>
          <w:sz w:val="24"/>
          <w:szCs w:val="24"/>
        </w:rPr>
        <w:t>representatives to re</w:t>
      </w:r>
      <w:r w:rsidR="00F73828">
        <w:rPr>
          <w:sz w:val="24"/>
          <w:szCs w:val="24"/>
        </w:rPr>
        <w:t xml:space="preserve">open a dialogue </w:t>
      </w:r>
      <w:r w:rsidR="0008314D">
        <w:rPr>
          <w:sz w:val="24"/>
          <w:szCs w:val="24"/>
        </w:rPr>
        <w:t xml:space="preserve">on how best to ensure patient safety and public protection with the aim of seeking statutory </w:t>
      </w:r>
      <w:r w:rsidR="002A3F24">
        <w:rPr>
          <w:sz w:val="24"/>
          <w:szCs w:val="24"/>
        </w:rPr>
        <w:t>regulation</w:t>
      </w:r>
      <w:r w:rsidR="0008314D">
        <w:rPr>
          <w:sz w:val="24"/>
          <w:szCs w:val="24"/>
        </w:rPr>
        <w:t xml:space="preserve"> for the whole aesthetics sector.</w:t>
      </w:r>
    </w:p>
    <w:p w14:paraId="78ACB325" w14:textId="77777777" w:rsidR="00A6413C" w:rsidRDefault="00F73828" w:rsidP="006B04C7">
      <w:pPr>
        <w:jc w:val="both"/>
        <w:rPr>
          <w:sz w:val="24"/>
          <w:szCs w:val="24"/>
        </w:rPr>
      </w:pPr>
      <w:r>
        <w:rPr>
          <w:sz w:val="24"/>
          <w:szCs w:val="24"/>
        </w:rPr>
        <w:t xml:space="preserve">The JCCP Board of Trustees </w:t>
      </w:r>
      <w:r w:rsidR="0008314D">
        <w:rPr>
          <w:sz w:val="24"/>
          <w:szCs w:val="24"/>
        </w:rPr>
        <w:t>is</w:t>
      </w:r>
      <w:r>
        <w:rPr>
          <w:sz w:val="24"/>
          <w:szCs w:val="24"/>
        </w:rPr>
        <w:t xml:space="preserve"> very aware of its responsibility </w:t>
      </w:r>
      <w:r w:rsidR="00371306">
        <w:rPr>
          <w:sz w:val="24"/>
          <w:szCs w:val="24"/>
        </w:rPr>
        <w:t xml:space="preserve">to </w:t>
      </w:r>
      <w:r>
        <w:rPr>
          <w:sz w:val="24"/>
          <w:szCs w:val="24"/>
        </w:rPr>
        <w:t xml:space="preserve">ensure that </w:t>
      </w:r>
      <w:r w:rsidR="00A6413C" w:rsidRPr="00F54F4B">
        <w:rPr>
          <w:sz w:val="24"/>
          <w:szCs w:val="24"/>
        </w:rPr>
        <w:t xml:space="preserve">the public </w:t>
      </w:r>
      <w:r>
        <w:rPr>
          <w:sz w:val="24"/>
          <w:szCs w:val="24"/>
        </w:rPr>
        <w:t xml:space="preserve">are better </w:t>
      </w:r>
      <w:r w:rsidR="004D32D9" w:rsidRPr="00F54F4B">
        <w:rPr>
          <w:sz w:val="24"/>
          <w:szCs w:val="24"/>
        </w:rPr>
        <w:t xml:space="preserve">informed about the risks associated with non-surgical </w:t>
      </w:r>
      <w:r w:rsidR="00107E3D" w:rsidRPr="00F54F4B">
        <w:rPr>
          <w:sz w:val="24"/>
          <w:szCs w:val="24"/>
        </w:rPr>
        <w:t xml:space="preserve">and hair restoration </w:t>
      </w:r>
      <w:r w:rsidR="00C26835">
        <w:rPr>
          <w:sz w:val="24"/>
          <w:szCs w:val="24"/>
        </w:rPr>
        <w:t xml:space="preserve">surgical </w:t>
      </w:r>
      <w:r w:rsidR="004D32D9" w:rsidRPr="00F54F4B">
        <w:rPr>
          <w:sz w:val="24"/>
          <w:szCs w:val="24"/>
        </w:rPr>
        <w:t xml:space="preserve">treatments and to </w:t>
      </w:r>
      <w:r w:rsidR="002D3922">
        <w:rPr>
          <w:sz w:val="24"/>
          <w:szCs w:val="24"/>
        </w:rPr>
        <w:t>provide members of the public with the assurance required to enable them to make an informed choice when they seek to select a proficient and safe practitioner in these applied areas of specialist practice.</w:t>
      </w:r>
      <w:r w:rsidR="0008314D">
        <w:rPr>
          <w:sz w:val="24"/>
          <w:szCs w:val="24"/>
        </w:rPr>
        <w:t xml:space="preserve"> For these reasons the JCCP Board of Trustees has now agreed to restrict entry to its Register for those who inject or insert dermal fillers</w:t>
      </w:r>
      <w:r w:rsidR="00066BEF">
        <w:rPr>
          <w:sz w:val="24"/>
          <w:szCs w:val="24"/>
        </w:rPr>
        <w:t xml:space="preserve">. In the future only </w:t>
      </w:r>
      <w:r w:rsidR="0008314D">
        <w:rPr>
          <w:sz w:val="24"/>
          <w:szCs w:val="24"/>
        </w:rPr>
        <w:t>qualified healthcare clinicians</w:t>
      </w:r>
      <w:r w:rsidR="00066BEF">
        <w:rPr>
          <w:sz w:val="24"/>
          <w:szCs w:val="24"/>
        </w:rPr>
        <w:t xml:space="preserve"> will be permitted entry to the JCCP register with regard to these ‘higher risk’ procedures.</w:t>
      </w:r>
    </w:p>
    <w:p w14:paraId="14617B6B" w14:textId="77777777" w:rsidR="00E942B5" w:rsidRPr="00507720" w:rsidRDefault="00E942B5" w:rsidP="00E942B5">
      <w:pPr>
        <w:jc w:val="both"/>
        <w:rPr>
          <w:sz w:val="24"/>
          <w:szCs w:val="24"/>
          <w:lang w:val="en-US"/>
        </w:rPr>
      </w:pPr>
      <w:r>
        <w:rPr>
          <w:sz w:val="24"/>
          <w:szCs w:val="24"/>
          <w:lang w:val="en-US"/>
        </w:rPr>
        <w:t xml:space="preserve">The JCCP </w:t>
      </w:r>
      <w:r w:rsidR="002D3922">
        <w:rPr>
          <w:sz w:val="24"/>
          <w:szCs w:val="24"/>
          <w:lang w:val="en-US"/>
        </w:rPr>
        <w:t xml:space="preserve">hosts a single </w:t>
      </w:r>
      <w:r>
        <w:rPr>
          <w:sz w:val="24"/>
          <w:szCs w:val="24"/>
          <w:lang w:val="en-US"/>
        </w:rPr>
        <w:t>Practitioner R</w:t>
      </w:r>
      <w:r w:rsidRPr="00507720">
        <w:rPr>
          <w:sz w:val="24"/>
          <w:szCs w:val="24"/>
          <w:lang w:val="en-US"/>
        </w:rPr>
        <w:t>egister</w:t>
      </w:r>
      <w:r w:rsidR="002D3922">
        <w:rPr>
          <w:sz w:val="24"/>
          <w:szCs w:val="24"/>
          <w:lang w:val="en-US"/>
        </w:rPr>
        <w:t xml:space="preserve"> which is sub-divided </w:t>
      </w:r>
      <w:r>
        <w:rPr>
          <w:sz w:val="24"/>
          <w:szCs w:val="24"/>
          <w:lang w:val="en-US"/>
        </w:rPr>
        <w:t xml:space="preserve">into two </w:t>
      </w:r>
      <w:r w:rsidR="00E43CCA">
        <w:rPr>
          <w:sz w:val="24"/>
          <w:szCs w:val="24"/>
          <w:lang w:val="en-US"/>
        </w:rPr>
        <w:t xml:space="preserve">distinct </w:t>
      </w:r>
      <w:r>
        <w:rPr>
          <w:sz w:val="24"/>
          <w:szCs w:val="24"/>
          <w:lang w:val="en-US"/>
        </w:rPr>
        <w:t>parts</w:t>
      </w:r>
      <w:r w:rsidR="00E43CCA">
        <w:rPr>
          <w:sz w:val="24"/>
          <w:szCs w:val="24"/>
          <w:lang w:val="en-US"/>
        </w:rPr>
        <w:t xml:space="preserve"> to provide transparency for the public</w:t>
      </w:r>
      <w:r w:rsidRPr="00507720">
        <w:rPr>
          <w:sz w:val="24"/>
          <w:szCs w:val="24"/>
          <w:lang w:val="en-US"/>
        </w:rPr>
        <w:t>:</w:t>
      </w:r>
    </w:p>
    <w:p w14:paraId="7AC87DC7" w14:textId="77777777" w:rsidR="00E942B5" w:rsidRPr="00507720" w:rsidRDefault="00CA3CC3" w:rsidP="00C86E65">
      <w:pPr>
        <w:jc w:val="both"/>
        <w:outlineLvl w:val="0"/>
        <w:rPr>
          <w:b/>
          <w:bCs/>
          <w:sz w:val="24"/>
          <w:szCs w:val="24"/>
        </w:rPr>
      </w:pPr>
      <w:r>
        <w:rPr>
          <w:b/>
          <w:bCs/>
          <w:sz w:val="24"/>
          <w:szCs w:val="24"/>
        </w:rPr>
        <w:lastRenderedPageBreak/>
        <w:t>Part 1</w:t>
      </w:r>
    </w:p>
    <w:p w14:paraId="788E2730" w14:textId="77777777" w:rsidR="00E942B5" w:rsidRDefault="00E43CCA" w:rsidP="00E942B5">
      <w:pPr>
        <w:jc w:val="both"/>
        <w:rPr>
          <w:sz w:val="24"/>
          <w:szCs w:val="24"/>
        </w:rPr>
      </w:pPr>
      <w:r w:rsidRPr="0035593A">
        <w:rPr>
          <w:b/>
          <w:sz w:val="24"/>
          <w:szCs w:val="24"/>
        </w:rPr>
        <w:t xml:space="preserve">Clinical </w:t>
      </w:r>
      <w:r w:rsidR="00E942B5" w:rsidRPr="0035593A">
        <w:rPr>
          <w:b/>
          <w:sz w:val="24"/>
          <w:szCs w:val="24"/>
        </w:rPr>
        <w:t>Practitioners</w:t>
      </w:r>
      <w:r w:rsidR="00E942B5">
        <w:rPr>
          <w:sz w:val="24"/>
          <w:szCs w:val="24"/>
        </w:rPr>
        <w:t xml:space="preserve"> who are registered with </w:t>
      </w:r>
      <w:r w:rsidR="00C26835">
        <w:rPr>
          <w:sz w:val="24"/>
          <w:szCs w:val="24"/>
        </w:rPr>
        <w:t xml:space="preserve">UK </w:t>
      </w:r>
      <w:r>
        <w:rPr>
          <w:sz w:val="24"/>
          <w:szCs w:val="24"/>
        </w:rPr>
        <w:t xml:space="preserve">health care </w:t>
      </w:r>
      <w:r w:rsidR="00E942B5">
        <w:rPr>
          <w:sz w:val="24"/>
          <w:szCs w:val="24"/>
        </w:rPr>
        <w:t xml:space="preserve">Professional </w:t>
      </w:r>
      <w:r w:rsidR="002D3922">
        <w:rPr>
          <w:sz w:val="24"/>
          <w:szCs w:val="24"/>
        </w:rPr>
        <w:t xml:space="preserve">Statutory </w:t>
      </w:r>
      <w:r w:rsidR="00E942B5">
        <w:rPr>
          <w:sz w:val="24"/>
          <w:szCs w:val="24"/>
        </w:rPr>
        <w:t xml:space="preserve">Regulated </w:t>
      </w:r>
      <w:r w:rsidR="002D3922">
        <w:rPr>
          <w:sz w:val="24"/>
          <w:szCs w:val="24"/>
        </w:rPr>
        <w:t>Bodies (PSR</w:t>
      </w:r>
      <w:r w:rsidR="00CA3CC3">
        <w:rPr>
          <w:sz w:val="24"/>
          <w:szCs w:val="24"/>
        </w:rPr>
        <w:t>B</w:t>
      </w:r>
      <w:r w:rsidR="00E942B5">
        <w:rPr>
          <w:sz w:val="24"/>
          <w:szCs w:val="24"/>
        </w:rPr>
        <w:t>s</w:t>
      </w:r>
      <w:r w:rsidR="00C26835">
        <w:rPr>
          <w:sz w:val="24"/>
          <w:szCs w:val="24"/>
        </w:rPr>
        <w:t xml:space="preserve"> </w:t>
      </w:r>
      <w:r w:rsidR="00C26835" w:rsidRPr="00507720">
        <w:rPr>
          <w:sz w:val="24"/>
          <w:szCs w:val="24"/>
        </w:rPr>
        <w:t xml:space="preserve">– </w:t>
      </w:r>
      <w:r w:rsidR="00C26835">
        <w:rPr>
          <w:sz w:val="24"/>
          <w:szCs w:val="24"/>
        </w:rPr>
        <w:t>GMC, NMC, GDC, GPhC, PSNI and HCPC</w:t>
      </w:r>
      <w:r w:rsidR="00E942B5">
        <w:rPr>
          <w:sz w:val="24"/>
          <w:szCs w:val="24"/>
        </w:rPr>
        <w:t xml:space="preserve">) </w:t>
      </w:r>
      <w:r w:rsidR="002D3922">
        <w:rPr>
          <w:sz w:val="24"/>
          <w:szCs w:val="24"/>
        </w:rPr>
        <w:t xml:space="preserve">that </w:t>
      </w:r>
      <w:r w:rsidR="00E942B5" w:rsidRPr="00507720">
        <w:rPr>
          <w:sz w:val="24"/>
          <w:szCs w:val="24"/>
        </w:rPr>
        <w:t xml:space="preserve">provide </w:t>
      </w:r>
      <w:r w:rsidR="002D3922">
        <w:rPr>
          <w:sz w:val="24"/>
          <w:szCs w:val="24"/>
        </w:rPr>
        <w:t xml:space="preserve">professional oversight and governance for those practitioners whom they regulate. Such regulated healthcare professionals </w:t>
      </w:r>
      <w:r w:rsidR="00E942B5" w:rsidRPr="00507720">
        <w:rPr>
          <w:sz w:val="24"/>
          <w:szCs w:val="24"/>
        </w:rPr>
        <w:t xml:space="preserve">work independently </w:t>
      </w:r>
      <w:r>
        <w:rPr>
          <w:sz w:val="24"/>
          <w:szCs w:val="24"/>
        </w:rPr>
        <w:t xml:space="preserve">within the context of their </w:t>
      </w:r>
      <w:r w:rsidR="002D3922">
        <w:rPr>
          <w:sz w:val="24"/>
          <w:szCs w:val="24"/>
        </w:rPr>
        <w:t xml:space="preserve">agreed </w:t>
      </w:r>
      <w:r>
        <w:rPr>
          <w:sz w:val="24"/>
          <w:szCs w:val="24"/>
        </w:rPr>
        <w:t>scope of professional practice</w:t>
      </w:r>
      <w:r w:rsidR="00E942B5">
        <w:rPr>
          <w:sz w:val="24"/>
          <w:szCs w:val="24"/>
        </w:rPr>
        <w:t>.</w:t>
      </w:r>
    </w:p>
    <w:p w14:paraId="00824BDC" w14:textId="77777777" w:rsidR="00E942B5" w:rsidRDefault="00E942B5" w:rsidP="00E942B5">
      <w:pPr>
        <w:jc w:val="both"/>
        <w:rPr>
          <w:sz w:val="24"/>
          <w:szCs w:val="24"/>
        </w:rPr>
      </w:pPr>
      <w:r>
        <w:rPr>
          <w:sz w:val="24"/>
          <w:szCs w:val="24"/>
        </w:rPr>
        <w:t xml:space="preserve">The JCCP has consulted each of these PSRB’s and can confirm that the following categories of </w:t>
      </w:r>
      <w:r w:rsidR="00E43CCA">
        <w:rPr>
          <w:sz w:val="24"/>
          <w:szCs w:val="24"/>
        </w:rPr>
        <w:t xml:space="preserve">PSRB Registrants are </w:t>
      </w:r>
      <w:r w:rsidR="00B35069">
        <w:rPr>
          <w:sz w:val="24"/>
          <w:szCs w:val="24"/>
        </w:rPr>
        <w:t>eligible</w:t>
      </w:r>
      <w:r w:rsidR="00E43CCA">
        <w:rPr>
          <w:sz w:val="24"/>
          <w:szCs w:val="24"/>
        </w:rPr>
        <w:t xml:space="preserve"> </w:t>
      </w:r>
      <w:r w:rsidR="000C7D45">
        <w:rPr>
          <w:sz w:val="24"/>
          <w:szCs w:val="24"/>
        </w:rPr>
        <w:t xml:space="preserve">to join Part 1 of the </w:t>
      </w:r>
      <w:r w:rsidR="00C26835">
        <w:rPr>
          <w:sz w:val="24"/>
          <w:szCs w:val="24"/>
        </w:rPr>
        <w:t xml:space="preserve">JCCP </w:t>
      </w:r>
      <w:r w:rsidR="000C7D45">
        <w:rPr>
          <w:sz w:val="24"/>
          <w:szCs w:val="24"/>
        </w:rPr>
        <w:t>register</w:t>
      </w:r>
      <w:r w:rsidR="005C0EFA">
        <w:rPr>
          <w:sz w:val="24"/>
          <w:szCs w:val="24"/>
        </w:rPr>
        <w:t xml:space="preserve"> if they </w:t>
      </w:r>
      <w:r w:rsidR="002D3922">
        <w:rPr>
          <w:sz w:val="24"/>
          <w:szCs w:val="24"/>
        </w:rPr>
        <w:t xml:space="preserve">are able to </w:t>
      </w:r>
      <w:r w:rsidR="005C0EFA">
        <w:rPr>
          <w:sz w:val="24"/>
          <w:szCs w:val="24"/>
        </w:rPr>
        <w:t>evidence that they meet the stringent standards and entry requirements set by the JCCP and its sister standard setting body the Cosmetic Practice Standards Authority (CPSA)</w:t>
      </w:r>
      <w:r w:rsidR="000C7D45">
        <w:rPr>
          <w:sz w:val="24"/>
          <w:szCs w:val="24"/>
        </w:rPr>
        <w:t>:</w:t>
      </w:r>
    </w:p>
    <w:p w14:paraId="21A4EE4C" w14:textId="77777777" w:rsidR="002D3922" w:rsidRDefault="002D3922" w:rsidP="00E942B5">
      <w:pPr>
        <w:jc w:val="both"/>
        <w:rPr>
          <w:sz w:val="24"/>
          <w:szCs w:val="24"/>
        </w:rPr>
      </w:pPr>
    </w:p>
    <w:p w14:paraId="4F569601" w14:textId="77777777" w:rsidR="00CA3CC3" w:rsidRDefault="00CA3CC3" w:rsidP="00CA3CC3">
      <w:pPr>
        <w:pStyle w:val="ListParagraph"/>
        <w:numPr>
          <w:ilvl w:val="0"/>
          <w:numId w:val="21"/>
        </w:numPr>
        <w:spacing w:after="200" w:line="276" w:lineRule="auto"/>
      </w:pPr>
      <w:r w:rsidRPr="00EA09E8">
        <w:rPr>
          <w:b/>
        </w:rPr>
        <w:t>General Medical Council:</w:t>
      </w:r>
      <w:r>
        <w:rPr>
          <w:b/>
        </w:rPr>
        <w:t xml:space="preserve">  </w:t>
      </w:r>
      <w:r>
        <w:br/>
        <w:t>Registered Medical Practitioner - Doctor</w:t>
      </w:r>
      <w:r>
        <w:br/>
      </w:r>
    </w:p>
    <w:p w14:paraId="47C572C7" w14:textId="77777777" w:rsidR="00CA3CC3" w:rsidRDefault="00CA3CC3" w:rsidP="00CA3CC3">
      <w:pPr>
        <w:pStyle w:val="ListParagraph"/>
        <w:numPr>
          <w:ilvl w:val="0"/>
          <w:numId w:val="21"/>
        </w:numPr>
        <w:spacing w:after="200" w:line="276" w:lineRule="auto"/>
      </w:pPr>
      <w:r w:rsidRPr="0026111A">
        <w:rPr>
          <w:b/>
        </w:rPr>
        <w:t>General Dental Council:</w:t>
      </w:r>
      <w:r>
        <w:rPr>
          <w:b/>
        </w:rPr>
        <w:t xml:space="preserve"> </w:t>
      </w:r>
      <w:r w:rsidRPr="0026111A">
        <w:t>Registered Dentists</w:t>
      </w:r>
      <w:r>
        <w:br/>
        <w:t>Registered Dental Hygienists</w:t>
      </w:r>
      <w:r>
        <w:br/>
        <w:t>Registered Dental Therapists</w:t>
      </w:r>
    </w:p>
    <w:p w14:paraId="7CD10652" w14:textId="77777777" w:rsidR="00CA3CC3" w:rsidRDefault="00CA3CC3" w:rsidP="00CA3CC3">
      <w:pPr>
        <w:pStyle w:val="ListParagraph"/>
      </w:pPr>
    </w:p>
    <w:p w14:paraId="79EC634F" w14:textId="77777777" w:rsidR="00CA3CC3" w:rsidRDefault="00CA3CC3" w:rsidP="00CA3CC3">
      <w:pPr>
        <w:pStyle w:val="ListParagraph"/>
        <w:numPr>
          <w:ilvl w:val="0"/>
          <w:numId w:val="21"/>
        </w:numPr>
        <w:spacing w:after="200" w:line="276" w:lineRule="auto"/>
      </w:pPr>
      <w:r>
        <w:rPr>
          <w:b/>
        </w:rPr>
        <w:t>Nursing &amp; Midw</w:t>
      </w:r>
      <w:r w:rsidRPr="0026111A">
        <w:rPr>
          <w:b/>
        </w:rPr>
        <w:t>ifery Council:</w:t>
      </w:r>
      <w:r>
        <w:rPr>
          <w:b/>
        </w:rPr>
        <w:t xml:space="preserve"> </w:t>
      </w:r>
      <w:r>
        <w:t>Registered Nurse</w:t>
      </w:r>
      <w:r>
        <w:br/>
        <w:t>Registered Midwife</w:t>
      </w:r>
    </w:p>
    <w:p w14:paraId="7CAAC0B6" w14:textId="77777777" w:rsidR="00CA3CC3" w:rsidRDefault="00CA3CC3" w:rsidP="00CA3CC3">
      <w:pPr>
        <w:pStyle w:val="ListParagraph"/>
      </w:pPr>
    </w:p>
    <w:p w14:paraId="3DAFFF6D" w14:textId="77777777" w:rsidR="00CA3CC3" w:rsidRDefault="00CA3CC3" w:rsidP="00AD4DED">
      <w:pPr>
        <w:pStyle w:val="ListParagraph"/>
        <w:numPr>
          <w:ilvl w:val="0"/>
          <w:numId w:val="21"/>
        </w:numPr>
        <w:spacing w:after="200" w:line="276" w:lineRule="auto"/>
      </w:pPr>
      <w:r w:rsidRPr="00C26835">
        <w:rPr>
          <w:b/>
        </w:rPr>
        <w:t xml:space="preserve">General Pharmaceutical Council: </w:t>
      </w:r>
      <w:r w:rsidRPr="00EE63A6">
        <w:t>Registered Pharmacist</w:t>
      </w:r>
    </w:p>
    <w:p w14:paraId="23E6D570" w14:textId="77777777" w:rsidR="00CA3CC3" w:rsidRPr="00EE63A6" w:rsidRDefault="00CA3CC3" w:rsidP="00CA3CC3">
      <w:pPr>
        <w:pStyle w:val="ListParagraph"/>
      </w:pPr>
    </w:p>
    <w:p w14:paraId="6996DF2F" w14:textId="77777777" w:rsidR="00CA3CC3" w:rsidRPr="00EE63A6" w:rsidRDefault="00CA3CC3" w:rsidP="00CA3CC3">
      <w:pPr>
        <w:pStyle w:val="ListParagraph"/>
        <w:numPr>
          <w:ilvl w:val="0"/>
          <w:numId w:val="21"/>
        </w:numPr>
        <w:spacing w:after="200" w:line="276" w:lineRule="auto"/>
      </w:pPr>
      <w:r w:rsidRPr="00EE63A6">
        <w:rPr>
          <w:b/>
        </w:rPr>
        <w:t>Pharmaceutical Society of Northern Ireland</w:t>
      </w:r>
      <w:r>
        <w:t xml:space="preserve">: </w:t>
      </w:r>
      <w:r w:rsidRPr="00EE63A6">
        <w:br/>
        <w:t>Registered Pharmacist</w:t>
      </w:r>
    </w:p>
    <w:p w14:paraId="5BFD0270" w14:textId="77777777" w:rsidR="00CA3CC3" w:rsidRDefault="00CA3CC3" w:rsidP="00CA3CC3">
      <w:pPr>
        <w:pStyle w:val="ListParagraph"/>
      </w:pPr>
    </w:p>
    <w:p w14:paraId="14535FE7" w14:textId="77777777" w:rsidR="00CA3CC3" w:rsidRDefault="00CA3CC3" w:rsidP="00253C21">
      <w:pPr>
        <w:pStyle w:val="ListParagraph"/>
        <w:numPr>
          <w:ilvl w:val="0"/>
          <w:numId w:val="21"/>
        </w:numPr>
        <w:spacing w:after="200" w:line="276" w:lineRule="auto"/>
      </w:pPr>
      <w:r w:rsidRPr="00C26835">
        <w:rPr>
          <w:b/>
        </w:rPr>
        <w:t xml:space="preserve">Health Care Professions Council: </w:t>
      </w:r>
      <w:r>
        <w:t>Registered Physiotherapist</w:t>
      </w:r>
      <w:r>
        <w:br/>
        <w:t>Registered Diagnostic Radiographer</w:t>
      </w:r>
      <w:r>
        <w:br/>
        <w:t>Registered Therapeutic Radiographer</w:t>
      </w:r>
    </w:p>
    <w:p w14:paraId="5D92D2E5" w14:textId="77777777" w:rsidR="00CA3CC3" w:rsidRDefault="00CA3CC3" w:rsidP="00CA3CC3">
      <w:pPr>
        <w:pStyle w:val="ListParagraph"/>
      </w:pPr>
      <w:r>
        <w:t>Registered Podiatrist \ Chiropodist</w:t>
      </w:r>
      <w:r>
        <w:br/>
        <w:t>Registered Paramedic</w:t>
      </w:r>
    </w:p>
    <w:p w14:paraId="64B17AF3" w14:textId="77777777" w:rsidR="00CA3CC3" w:rsidRDefault="00CA3CC3" w:rsidP="00CA3CC3">
      <w:pPr>
        <w:pStyle w:val="ListParagraph"/>
      </w:pPr>
      <w:r>
        <w:t>Registered Operating Department Practitioner</w:t>
      </w:r>
    </w:p>
    <w:p w14:paraId="07C69B5D" w14:textId="77777777" w:rsidR="00CA3CC3" w:rsidRDefault="00CA3CC3" w:rsidP="00CA3CC3">
      <w:pPr>
        <w:pStyle w:val="ListParagraph"/>
      </w:pPr>
    </w:p>
    <w:p w14:paraId="69430584" w14:textId="77777777" w:rsidR="0008314D" w:rsidRDefault="0008314D" w:rsidP="00CA3CC3">
      <w:pPr>
        <w:pStyle w:val="ListParagraph"/>
      </w:pPr>
    </w:p>
    <w:p w14:paraId="4B3784C6" w14:textId="77777777" w:rsidR="0008314D" w:rsidRDefault="0008314D" w:rsidP="00CA3CC3">
      <w:pPr>
        <w:pStyle w:val="ListParagraph"/>
      </w:pPr>
    </w:p>
    <w:p w14:paraId="2BED8862" w14:textId="77777777" w:rsidR="0008314D" w:rsidRDefault="0008314D" w:rsidP="00CA3CC3">
      <w:pPr>
        <w:pStyle w:val="ListParagraph"/>
      </w:pPr>
    </w:p>
    <w:p w14:paraId="5295D305" w14:textId="77777777" w:rsidR="00E942B5" w:rsidRPr="00507720" w:rsidRDefault="00CA3CC3" w:rsidP="00C86E65">
      <w:pPr>
        <w:shd w:val="clear" w:color="auto" w:fill="FFFFFF"/>
        <w:spacing w:after="0" w:line="240" w:lineRule="auto"/>
        <w:outlineLvl w:val="0"/>
        <w:rPr>
          <w:b/>
          <w:bCs/>
          <w:sz w:val="24"/>
          <w:szCs w:val="24"/>
        </w:rPr>
      </w:pPr>
      <w:r>
        <w:rPr>
          <w:b/>
          <w:bCs/>
          <w:sz w:val="24"/>
          <w:szCs w:val="24"/>
        </w:rPr>
        <w:lastRenderedPageBreak/>
        <w:t>P</w:t>
      </w:r>
      <w:r w:rsidR="00AF5014">
        <w:rPr>
          <w:b/>
          <w:bCs/>
          <w:sz w:val="24"/>
          <w:szCs w:val="24"/>
        </w:rPr>
        <w:t>art 2</w:t>
      </w:r>
    </w:p>
    <w:p w14:paraId="58CD423A" w14:textId="77777777" w:rsidR="00E942B5" w:rsidRPr="00507720" w:rsidRDefault="00E942B5" w:rsidP="00E942B5">
      <w:pPr>
        <w:jc w:val="both"/>
        <w:rPr>
          <w:sz w:val="24"/>
          <w:szCs w:val="24"/>
        </w:rPr>
      </w:pPr>
    </w:p>
    <w:p w14:paraId="55729BFC" w14:textId="77777777" w:rsidR="00E942B5" w:rsidRDefault="00E942B5" w:rsidP="00E942B5">
      <w:pPr>
        <w:jc w:val="both"/>
        <w:rPr>
          <w:sz w:val="24"/>
          <w:szCs w:val="24"/>
        </w:rPr>
      </w:pPr>
      <w:r w:rsidRPr="0017023A">
        <w:rPr>
          <w:b/>
          <w:sz w:val="24"/>
          <w:szCs w:val="24"/>
        </w:rPr>
        <w:t xml:space="preserve">Practitioners who are not in current membership </w:t>
      </w:r>
      <w:r w:rsidR="00B35069" w:rsidRPr="0017023A">
        <w:rPr>
          <w:b/>
          <w:sz w:val="24"/>
          <w:szCs w:val="24"/>
        </w:rPr>
        <w:t>with or</w:t>
      </w:r>
      <w:r w:rsidRPr="0017023A">
        <w:rPr>
          <w:b/>
          <w:sz w:val="24"/>
          <w:szCs w:val="24"/>
        </w:rPr>
        <w:t xml:space="preserve"> are not eligible to join a Professional Statutory Regulatory Body/Council</w:t>
      </w:r>
      <w:r w:rsidRPr="00507720">
        <w:rPr>
          <w:sz w:val="24"/>
          <w:szCs w:val="24"/>
        </w:rPr>
        <w:t xml:space="preserve"> </w:t>
      </w:r>
      <w:r>
        <w:rPr>
          <w:sz w:val="24"/>
          <w:szCs w:val="24"/>
        </w:rPr>
        <w:t xml:space="preserve">and </w:t>
      </w:r>
      <w:r w:rsidRPr="00507720">
        <w:rPr>
          <w:sz w:val="24"/>
          <w:szCs w:val="24"/>
        </w:rPr>
        <w:t xml:space="preserve">who require </w:t>
      </w:r>
      <w:r>
        <w:rPr>
          <w:sz w:val="24"/>
          <w:szCs w:val="24"/>
        </w:rPr>
        <w:t xml:space="preserve">clinical </w:t>
      </w:r>
      <w:r w:rsidRPr="00507720">
        <w:rPr>
          <w:sz w:val="24"/>
          <w:szCs w:val="24"/>
        </w:rPr>
        <w:t xml:space="preserve">oversight </w:t>
      </w:r>
      <w:r>
        <w:rPr>
          <w:sz w:val="24"/>
          <w:szCs w:val="24"/>
        </w:rPr>
        <w:t xml:space="preserve">for specific procedural interventions </w:t>
      </w:r>
      <w:r w:rsidR="00E43CCA">
        <w:rPr>
          <w:sz w:val="24"/>
          <w:szCs w:val="24"/>
        </w:rPr>
        <w:t xml:space="preserve">(within or outwith their scope of practice) </w:t>
      </w:r>
      <w:r w:rsidRPr="00507720">
        <w:rPr>
          <w:sz w:val="24"/>
          <w:szCs w:val="24"/>
        </w:rPr>
        <w:t>– Beaut</w:t>
      </w:r>
      <w:r w:rsidR="00E43CCA">
        <w:rPr>
          <w:sz w:val="24"/>
          <w:szCs w:val="24"/>
        </w:rPr>
        <w:t>y Therapists,</w:t>
      </w:r>
      <w:r>
        <w:rPr>
          <w:sz w:val="24"/>
          <w:szCs w:val="24"/>
        </w:rPr>
        <w:t xml:space="preserve"> Aesthetic Practitioners and persons who are </w:t>
      </w:r>
      <w:r w:rsidR="00DF24F6">
        <w:rPr>
          <w:sz w:val="24"/>
          <w:szCs w:val="24"/>
        </w:rPr>
        <w:t>eligible</w:t>
      </w:r>
      <w:r>
        <w:rPr>
          <w:sz w:val="24"/>
          <w:szCs w:val="24"/>
        </w:rPr>
        <w:t xml:space="preserve"> to be registered with a PRSB but have elected not to do so.</w:t>
      </w:r>
    </w:p>
    <w:p w14:paraId="28D7087C" w14:textId="77777777" w:rsidR="00C54C76" w:rsidRDefault="00AF5014" w:rsidP="00A41EA8">
      <w:pPr>
        <w:jc w:val="both"/>
        <w:rPr>
          <w:sz w:val="24"/>
          <w:szCs w:val="24"/>
        </w:rPr>
      </w:pPr>
      <w:r>
        <w:rPr>
          <w:sz w:val="24"/>
          <w:szCs w:val="24"/>
        </w:rPr>
        <w:t>The JCCP Board met on 31</w:t>
      </w:r>
      <w:r w:rsidRPr="00AF5014">
        <w:rPr>
          <w:sz w:val="24"/>
          <w:szCs w:val="24"/>
          <w:vertAlign w:val="superscript"/>
        </w:rPr>
        <w:t>st</w:t>
      </w:r>
      <w:r w:rsidR="00DF24F6">
        <w:rPr>
          <w:sz w:val="24"/>
          <w:szCs w:val="24"/>
        </w:rPr>
        <w:t xml:space="preserve"> July 2018 to review progress relating to</w:t>
      </w:r>
      <w:r>
        <w:rPr>
          <w:sz w:val="24"/>
          <w:szCs w:val="24"/>
        </w:rPr>
        <w:t xml:space="preserve"> the ‘Practitioner Register’ and </w:t>
      </w:r>
      <w:r w:rsidR="00F73828">
        <w:rPr>
          <w:sz w:val="24"/>
          <w:szCs w:val="24"/>
        </w:rPr>
        <w:t>to review the many communications it has received about allowing non-healthcare practitioners to register at L7 for the administ</w:t>
      </w:r>
      <w:r w:rsidR="0008314D">
        <w:rPr>
          <w:sz w:val="24"/>
          <w:szCs w:val="24"/>
        </w:rPr>
        <w:t>ration</w:t>
      </w:r>
      <w:r w:rsidR="00F73828">
        <w:rPr>
          <w:sz w:val="24"/>
          <w:szCs w:val="24"/>
        </w:rPr>
        <w:t xml:space="preserve"> of injectables and fillers. </w:t>
      </w:r>
    </w:p>
    <w:p w14:paraId="5C6D5323" w14:textId="77777777" w:rsidR="00C54C76" w:rsidRDefault="00F73828" w:rsidP="00A41EA8">
      <w:pPr>
        <w:jc w:val="both"/>
        <w:rPr>
          <w:rStyle w:val="PageNumber"/>
          <w:sz w:val="24"/>
          <w:szCs w:val="24"/>
        </w:rPr>
      </w:pPr>
      <w:r>
        <w:rPr>
          <w:sz w:val="24"/>
          <w:szCs w:val="24"/>
        </w:rPr>
        <w:t xml:space="preserve">The JCCP </w:t>
      </w:r>
      <w:r w:rsidR="00DF24F6">
        <w:rPr>
          <w:sz w:val="24"/>
          <w:szCs w:val="24"/>
        </w:rPr>
        <w:t xml:space="preserve">has now </w:t>
      </w:r>
      <w:r w:rsidR="00D7681D">
        <w:rPr>
          <w:sz w:val="24"/>
          <w:szCs w:val="24"/>
        </w:rPr>
        <w:t>determined that</w:t>
      </w:r>
      <w:r w:rsidR="000B4E6E">
        <w:rPr>
          <w:sz w:val="24"/>
          <w:szCs w:val="24"/>
        </w:rPr>
        <w:t xml:space="preserve"> </w:t>
      </w:r>
      <w:r w:rsidR="00DF24F6">
        <w:rPr>
          <w:sz w:val="24"/>
          <w:szCs w:val="24"/>
        </w:rPr>
        <w:t xml:space="preserve">Level 7 treatments that involve injectables and dermal fillers should </w:t>
      </w:r>
      <w:r w:rsidR="000B4E6E">
        <w:rPr>
          <w:sz w:val="24"/>
          <w:szCs w:val="24"/>
        </w:rPr>
        <w:t xml:space="preserve">be performed </w:t>
      </w:r>
      <w:r w:rsidR="00C26835" w:rsidRPr="003C5D0E">
        <w:rPr>
          <w:b/>
          <w:sz w:val="24"/>
          <w:szCs w:val="24"/>
        </w:rPr>
        <w:t>only</w:t>
      </w:r>
      <w:r w:rsidR="00C26835">
        <w:rPr>
          <w:sz w:val="24"/>
          <w:szCs w:val="24"/>
        </w:rPr>
        <w:t xml:space="preserve"> </w:t>
      </w:r>
      <w:r w:rsidR="000B4E6E">
        <w:rPr>
          <w:sz w:val="24"/>
          <w:szCs w:val="24"/>
        </w:rPr>
        <w:t xml:space="preserve">by relevantly trained, </w:t>
      </w:r>
      <w:r w:rsidR="000B4E6E" w:rsidRPr="00A244F7">
        <w:rPr>
          <w:sz w:val="24"/>
          <w:szCs w:val="24"/>
        </w:rPr>
        <w:t xml:space="preserve">experienced and proficient healthcare professionals who are Registered on </w:t>
      </w:r>
      <w:r w:rsidR="000B4E6E" w:rsidRPr="00A244F7">
        <w:rPr>
          <w:rStyle w:val="PageNumber"/>
          <w:sz w:val="24"/>
          <w:szCs w:val="24"/>
        </w:rPr>
        <w:t xml:space="preserve">Part 1 of the JCCP Register. </w:t>
      </w:r>
    </w:p>
    <w:p w14:paraId="691B5A9A" w14:textId="77777777" w:rsidR="00AF5014" w:rsidRDefault="000B4E6E" w:rsidP="00A41EA8">
      <w:pPr>
        <w:jc w:val="both"/>
        <w:rPr>
          <w:sz w:val="24"/>
          <w:szCs w:val="24"/>
        </w:rPr>
      </w:pPr>
      <w:r w:rsidRPr="00A244F7">
        <w:rPr>
          <w:rStyle w:val="PageNumber"/>
          <w:sz w:val="24"/>
          <w:szCs w:val="24"/>
        </w:rPr>
        <w:t xml:space="preserve">The JCCP will therefore </w:t>
      </w:r>
      <w:r w:rsidR="00A244F7" w:rsidRPr="00A244F7">
        <w:rPr>
          <w:rStyle w:val="PageNumber"/>
          <w:sz w:val="24"/>
          <w:szCs w:val="24"/>
        </w:rPr>
        <w:t xml:space="preserve">now </w:t>
      </w:r>
      <w:r w:rsidR="00AF5014" w:rsidRPr="00A244F7">
        <w:rPr>
          <w:sz w:val="24"/>
          <w:szCs w:val="24"/>
        </w:rPr>
        <w:t>suspend</w:t>
      </w:r>
      <w:r w:rsidRPr="00A244F7">
        <w:rPr>
          <w:sz w:val="24"/>
          <w:szCs w:val="24"/>
        </w:rPr>
        <w:t xml:space="preserve"> access to its Register for all non-healthcare practitioners </w:t>
      </w:r>
      <w:r w:rsidR="00D7681D" w:rsidRPr="00A244F7">
        <w:rPr>
          <w:sz w:val="24"/>
          <w:szCs w:val="24"/>
        </w:rPr>
        <w:t>who practise</w:t>
      </w:r>
      <w:r w:rsidRPr="00A244F7">
        <w:rPr>
          <w:sz w:val="24"/>
          <w:szCs w:val="24"/>
        </w:rPr>
        <w:t xml:space="preserve"> L</w:t>
      </w:r>
      <w:r w:rsidR="00C26835">
        <w:rPr>
          <w:sz w:val="24"/>
          <w:szCs w:val="24"/>
        </w:rPr>
        <w:t xml:space="preserve">evel </w:t>
      </w:r>
      <w:r w:rsidRPr="00A244F7">
        <w:rPr>
          <w:sz w:val="24"/>
          <w:szCs w:val="24"/>
        </w:rPr>
        <w:t>7 injectable</w:t>
      </w:r>
      <w:r w:rsidR="00AF5014" w:rsidRPr="00A244F7">
        <w:rPr>
          <w:sz w:val="24"/>
          <w:szCs w:val="24"/>
        </w:rPr>
        <w:t xml:space="preserve"> </w:t>
      </w:r>
      <w:r w:rsidRPr="00A244F7">
        <w:rPr>
          <w:sz w:val="24"/>
          <w:szCs w:val="24"/>
        </w:rPr>
        <w:t xml:space="preserve">and/or dermal </w:t>
      </w:r>
      <w:r w:rsidR="00AF5014" w:rsidRPr="00A244F7">
        <w:rPr>
          <w:sz w:val="24"/>
          <w:szCs w:val="24"/>
        </w:rPr>
        <w:t xml:space="preserve">fillers </w:t>
      </w:r>
      <w:r w:rsidRPr="00A244F7">
        <w:rPr>
          <w:sz w:val="24"/>
          <w:szCs w:val="24"/>
        </w:rPr>
        <w:t>procedures for a period of 3 years whilst</w:t>
      </w:r>
      <w:r w:rsidR="00AF5014" w:rsidRPr="00A244F7">
        <w:rPr>
          <w:sz w:val="24"/>
          <w:szCs w:val="24"/>
        </w:rPr>
        <w:t xml:space="preserve"> a detailed evaluation can take place of the ‘risks’ involved to the general public</w:t>
      </w:r>
      <w:r w:rsidR="003C5D0E">
        <w:rPr>
          <w:sz w:val="24"/>
          <w:szCs w:val="24"/>
        </w:rPr>
        <w:t xml:space="preserve"> and will use this period to resubmit the case for statutory regulation of the whole sector to the Department o</w:t>
      </w:r>
      <w:r w:rsidR="00864113">
        <w:rPr>
          <w:sz w:val="24"/>
          <w:szCs w:val="24"/>
        </w:rPr>
        <w:t>f</w:t>
      </w:r>
      <w:r w:rsidR="003C5D0E">
        <w:rPr>
          <w:sz w:val="24"/>
          <w:szCs w:val="24"/>
        </w:rPr>
        <w:t xml:space="preserve"> Health and Social </w:t>
      </w:r>
      <w:r w:rsidR="00D7681D">
        <w:rPr>
          <w:sz w:val="24"/>
          <w:szCs w:val="24"/>
        </w:rPr>
        <w:t>Care.</w:t>
      </w:r>
      <w:r w:rsidR="00A41EA8">
        <w:rPr>
          <w:sz w:val="24"/>
          <w:szCs w:val="24"/>
        </w:rPr>
        <w:t xml:space="preserve"> The JCCP Trustee Board has endorsed this position and has </w:t>
      </w:r>
      <w:r w:rsidR="00A020B6">
        <w:rPr>
          <w:sz w:val="24"/>
          <w:szCs w:val="24"/>
        </w:rPr>
        <w:t xml:space="preserve">decided to implement the </w:t>
      </w:r>
      <w:r w:rsidR="00C26835">
        <w:rPr>
          <w:sz w:val="24"/>
          <w:szCs w:val="24"/>
        </w:rPr>
        <w:t xml:space="preserve">changes </w:t>
      </w:r>
      <w:r w:rsidR="00A020B6">
        <w:rPr>
          <w:sz w:val="24"/>
          <w:szCs w:val="24"/>
        </w:rPr>
        <w:t>as proposed.</w:t>
      </w:r>
    </w:p>
    <w:p w14:paraId="596FAD92" w14:textId="77777777" w:rsidR="00A020B6" w:rsidRDefault="00A020B6" w:rsidP="00AF5014">
      <w:pPr>
        <w:jc w:val="both"/>
        <w:rPr>
          <w:sz w:val="24"/>
          <w:szCs w:val="24"/>
        </w:rPr>
      </w:pPr>
      <w:r>
        <w:rPr>
          <w:sz w:val="24"/>
          <w:szCs w:val="24"/>
        </w:rPr>
        <w:t>The JCCP wou</w:t>
      </w:r>
      <w:r w:rsidR="00A41EA8">
        <w:rPr>
          <w:sz w:val="24"/>
          <w:szCs w:val="24"/>
        </w:rPr>
        <w:t>ld like to emphasize that Part 2</w:t>
      </w:r>
      <w:r>
        <w:rPr>
          <w:sz w:val="24"/>
          <w:szCs w:val="24"/>
        </w:rPr>
        <w:t xml:space="preserve"> of the register will </w:t>
      </w:r>
      <w:r w:rsidR="00A41EA8">
        <w:rPr>
          <w:sz w:val="24"/>
          <w:szCs w:val="24"/>
        </w:rPr>
        <w:t xml:space="preserve">remain open for those eligible non-healthcare practitioners who practise treatments in other modalities/treatment areas as defined by both the JCCP and the CPSA (as set down in the CPSA Standards Matrix) </w:t>
      </w:r>
      <w:r>
        <w:rPr>
          <w:sz w:val="24"/>
          <w:szCs w:val="24"/>
        </w:rPr>
        <w:t>such as skin rejuvenation, peels and laser</w:t>
      </w:r>
      <w:r w:rsidR="00882907">
        <w:rPr>
          <w:sz w:val="24"/>
          <w:szCs w:val="24"/>
        </w:rPr>
        <w:t>s</w:t>
      </w:r>
      <w:r w:rsidR="00A41EA8">
        <w:rPr>
          <w:sz w:val="24"/>
          <w:szCs w:val="24"/>
        </w:rPr>
        <w:t xml:space="preserve"> and light</w:t>
      </w:r>
      <w:r>
        <w:rPr>
          <w:sz w:val="24"/>
          <w:szCs w:val="24"/>
        </w:rPr>
        <w:t xml:space="preserve">. </w:t>
      </w:r>
    </w:p>
    <w:p w14:paraId="2C629BE6" w14:textId="77777777" w:rsidR="00A020B6" w:rsidRDefault="00A020B6" w:rsidP="00AF5014">
      <w:pPr>
        <w:jc w:val="both"/>
        <w:rPr>
          <w:sz w:val="24"/>
          <w:szCs w:val="24"/>
        </w:rPr>
      </w:pPr>
      <w:r>
        <w:rPr>
          <w:sz w:val="24"/>
          <w:szCs w:val="24"/>
        </w:rPr>
        <w:t xml:space="preserve">The JCCP has </w:t>
      </w:r>
      <w:r w:rsidR="00C86E65">
        <w:rPr>
          <w:sz w:val="24"/>
          <w:szCs w:val="24"/>
        </w:rPr>
        <w:t xml:space="preserve">advised the </w:t>
      </w:r>
      <w:r w:rsidR="00A41EA8">
        <w:rPr>
          <w:sz w:val="24"/>
          <w:szCs w:val="24"/>
        </w:rPr>
        <w:t xml:space="preserve">Professional Standards Authority </w:t>
      </w:r>
      <w:r w:rsidR="00C86E65">
        <w:rPr>
          <w:sz w:val="24"/>
          <w:szCs w:val="24"/>
        </w:rPr>
        <w:t>of</w:t>
      </w:r>
      <w:r>
        <w:rPr>
          <w:sz w:val="24"/>
          <w:szCs w:val="24"/>
        </w:rPr>
        <w:t xml:space="preserve"> th</w:t>
      </w:r>
      <w:r w:rsidR="00A41EA8">
        <w:rPr>
          <w:sz w:val="24"/>
          <w:szCs w:val="24"/>
        </w:rPr>
        <w:t xml:space="preserve">is decision. In reaching its decision the JCCP has noted </w:t>
      </w:r>
      <w:r>
        <w:rPr>
          <w:sz w:val="24"/>
          <w:szCs w:val="24"/>
        </w:rPr>
        <w:t>the importance of:</w:t>
      </w:r>
    </w:p>
    <w:p w14:paraId="5E038292" w14:textId="77777777" w:rsidR="00A020B6" w:rsidRDefault="00A020B6" w:rsidP="00A020B6">
      <w:pPr>
        <w:pStyle w:val="ListParagraph"/>
        <w:numPr>
          <w:ilvl w:val="0"/>
          <w:numId w:val="20"/>
        </w:numPr>
        <w:jc w:val="both"/>
        <w:rPr>
          <w:sz w:val="24"/>
          <w:szCs w:val="24"/>
        </w:rPr>
      </w:pPr>
      <w:r>
        <w:rPr>
          <w:sz w:val="24"/>
          <w:szCs w:val="24"/>
        </w:rPr>
        <w:t>At all times doing what is best to protect the public and to deliver patient safety</w:t>
      </w:r>
      <w:r w:rsidR="00A41EA8">
        <w:rPr>
          <w:sz w:val="24"/>
          <w:szCs w:val="24"/>
        </w:rPr>
        <w:t>/harm free care and treatment to members of the public</w:t>
      </w:r>
      <w:r>
        <w:rPr>
          <w:sz w:val="24"/>
          <w:szCs w:val="24"/>
        </w:rPr>
        <w:t>.</w:t>
      </w:r>
    </w:p>
    <w:p w14:paraId="47B507D6" w14:textId="77777777" w:rsidR="00A020B6" w:rsidRDefault="00A41EA8" w:rsidP="00A020B6">
      <w:pPr>
        <w:pStyle w:val="ListParagraph"/>
        <w:numPr>
          <w:ilvl w:val="0"/>
          <w:numId w:val="20"/>
        </w:numPr>
        <w:jc w:val="both"/>
        <w:rPr>
          <w:sz w:val="24"/>
          <w:szCs w:val="24"/>
        </w:rPr>
      </w:pPr>
      <w:r>
        <w:rPr>
          <w:sz w:val="24"/>
          <w:szCs w:val="24"/>
        </w:rPr>
        <w:t>Continuing to g</w:t>
      </w:r>
      <w:r w:rsidR="00A020B6">
        <w:rPr>
          <w:sz w:val="24"/>
          <w:szCs w:val="24"/>
        </w:rPr>
        <w:t>ather further evidence about the levels of ‘risk’ involved when delivering  L</w:t>
      </w:r>
      <w:r>
        <w:rPr>
          <w:sz w:val="24"/>
          <w:szCs w:val="24"/>
        </w:rPr>
        <w:t xml:space="preserve">evel </w:t>
      </w:r>
      <w:r w:rsidR="00A020B6">
        <w:rPr>
          <w:sz w:val="24"/>
          <w:szCs w:val="24"/>
        </w:rPr>
        <w:t>7 treatments for injectables and fillers</w:t>
      </w:r>
      <w:r w:rsidR="00882907">
        <w:rPr>
          <w:sz w:val="24"/>
          <w:szCs w:val="24"/>
        </w:rPr>
        <w:t xml:space="preserve"> by all practitioners</w:t>
      </w:r>
      <w:r w:rsidR="00A020B6">
        <w:rPr>
          <w:sz w:val="24"/>
          <w:szCs w:val="24"/>
        </w:rPr>
        <w:t>.</w:t>
      </w:r>
    </w:p>
    <w:p w14:paraId="06FA6CB2" w14:textId="77777777" w:rsidR="00A020B6" w:rsidRDefault="00A020B6" w:rsidP="00A020B6">
      <w:pPr>
        <w:pStyle w:val="ListParagraph"/>
        <w:numPr>
          <w:ilvl w:val="0"/>
          <w:numId w:val="20"/>
        </w:numPr>
        <w:jc w:val="both"/>
        <w:rPr>
          <w:sz w:val="24"/>
          <w:szCs w:val="24"/>
        </w:rPr>
      </w:pPr>
      <w:r>
        <w:rPr>
          <w:sz w:val="24"/>
          <w:szCs w:val="24"/>
        </w:rPr>
        <w:t xml:space="preserve">Learning from a number of new initiatives being progressed in Scotland and Wales to regulate </w:t>
      </w:r>
      <w:r w:rsidR="00A41EA8">
        <w:rPr>
          <w:sz w:val="24"/>
          <w:szCs w:val="24"/>
        </w:rPr>
        <w:t>with</w:t>
      </w:r>
      <w:r>
        <w:rPr>
          <w:sz w:val="24"/>
          <w:szCs w:val="24"/>
        </w:rPr>
        <w:t>in this sector.</w:t>
      </w:r>
    </w:p>
    <w:p w14:paraId="502894DF" w14:textId="77777777" w:rsidR="00A020B6" w:rsidRDefault="00A020B6" w:rsidP="00A020B6">
      <w:pPr>
        <w:pStyle w:val="ListParagraph"/>
        <w:numPr>
          <w:ilvl w:val="0"/>
          <w:numId w:val="20"/>
        </w:numPr>
        <w:jc w:val="both"/>
        <w:rPr>
          <w:sz w:val="24"/>
          <w:szCs w:val="24"/>
        </w:rPr>
      </w:pPr>
      <w:r>
        <w:rPr>
          <w:sz w:val="24"/>
          <w:szCs w:val="24"/>
        </w:rPr>
        <w:t xml:space="preserve">Continuing a dialogue with </w:t>
      </w:r>
      <w:r w:rsidR="00C26835">
        <w:rPr>
          <w:sz w:val="24"/>
          <w:szCs w:val="24"/>
        </w:rPr>
        <w:t>patients/service users, other stakeholders</w:t>
      </w:r>
      <w:r>
        <w:rPr>
          <w:sz w:val="24"/>
          <w:szCs w:val="24"/>
        </w:rPr>
        <w:t xml:space="preserve"> and key opinion leaders on the future of regulation.</w:t>
      </w:r>
    </w:p>
    <w:p w14:paraId="3FE40F4B" w14:textId="77777777" w:rsidR="002046D6" w:rsidRDefault="002046D6" w:rsidP="00A020B6">
      <w:pPr>
        <w:pStyle w:val="ListParagraph"/>
        <w:numPr>
          <w:ilvl w:val="0"/>
          <w:numId w:val="20"/>
        </w:numPr>
        <w:jc w:val="both"/>
        <w:rPr>
          <w:sz w:val="24"/>
          <w:szCs w:val="24"/>
        </w:rPr>
      </w:pPr>
      <w:r>
        <w:rPr>
          <w:sz w:val="24"/>
          <w:szCs w:val="24"/>
        </w:rPr>
        <w:t>Maintaining engagement with the beauty/aesthetic sector to encourage them to continue to develop new qualifications that will enable them to acquire the requisite knowledge, skills and practice competencies to deliver safe and effective care and to establish clear pathways to enable</w:t>
      </w:r>
      <w:r w:rsidR="003C5D0E">
        <w:rPr>
          <w:sz w:val="24"/>
          <w:szCs w:val="24"/>
        </w:rPr>
        <w:t xml:space="preserve"> them</w:t>
      </w:r>
      <w:r>
        <w:rPr>
          <w:sz w:val="24"/>
          <w:szCs w:val="24"/>
        </w:rPr>
        <w:t xml:space="preserve"> to progress through the JCCP/CPSA </w:t>
      </w:r>
      <w:r w:rsidR="003C5D0E">
        <w:rPr>
          <w:sz w:val="24"/>
          <w:szCs w:val="24"/>
        </w:rPr>
        <w:t xml:space="preserve">Competence </w:t>
      </w:r>
      <w:r>
        <w:rPr>
          <w:sz w:val="24"/>
          <w:szCs w:val="24"/>
        </w:rPr>
        <w:t>Framework up to Level 6.</w:t>
      </w:r>
    </w:p>
    <w:p w14:paraId="2B2B99BF" w14:textId="77777777" w:rsidR="00A020B6" w:rsidRDefault="004A3ACF" w:rsidP="00A020B6">
      <w:pPr>
        <w:jc w:val="both"/>
        <w:rPr>
          <w:sz w:val="24"/>
          <w:szCs w:val="24"/>
        </w:rPr>
      </w:pPr>
      <w:r>
        <w:rPr>
          <w:sz w:val="24"/>
          <w:szCs w:val="24"/>
        </w:rPr>
        <w:t>T</w:t>
      </w:r>
      <w:r w:rsidR="00C86E65">
        <w:rPr>
          <w:sz w:val="24"/>
          <w:szCs w:val="24"/>
        </w:rPr>
        <w:t xml:space="preserve">he JCCP intends to discuss ongoing issues relating to statutory regulation for all practitioners who practise within the aesthetics sector and will be seeking the opportunity to </w:t>
      </w:r>
      <w:r>
        <w:rPr>
          <w:sz w:val="24"/>
          <w:szCs w:val="24"/>
        </w:rPr>
        <w:t>facilitate conversation with key parties</w:t>
      </w:r>
      <w:r w:rsidR="00C86E65">
        <w:rPr>
          <w:sz w:val="24"/>
          <w:szCs w:val="24"/>
        </w:rPr>
        <w:t>, including</w:t>
      </w:r>
      <w:r>
        <w:rPr>
          <w:sz w:val="24"/>
          <w:szCs w:val="24"/>
        </w:rPr>
        <w:t xml:space="preserve"> the </w:t>
      </w:r>
      <w:r w:rsidR="00A41EA8">
        <w:rPr>
          <w:sz w:val="24"/>
          <w:szCs w:val="24"/>
        </w:rPr>
        <w:t xml:space="preserve">Department of Health and Social Care </w:t>
      </w:r>
      <w:r w:rsidR="00C86E65">
        <w:rPr>
          <w:sz w:val="24"/>
          <w:szCs w:val="24"/>
        </w:rPr>
        <w:t xml:space="preserve">in the near future to </w:t>
      </w:r>
      <w:r w:rsidR="00A41EA8">
        <w:rPr>
          <w:sz w:val="24"/>
          <w:szCs w:val="24"/>
        </w:rPr>
        <w:t>consider</w:t>
      </w:r>
      <w:r w:rsidR="00C86E65">
        <w:rPr>
          <w:sz w:val="24"/>
          <w:szCs w:val="24"/>
        </w:rPr>
        <w:t xml:space="preserve"> </w:t>
      </w:r>
      <w:r w:rsidR="00A41EA8">
        <w:rPr>
          <w:sz w:val="24"/>
          <w:szCs w:val="24"/>
        </w:rPr>
        <w:t xml:space="preserve">matters relating to </w:t>
      </w:r>
      <w:r>
        <w:rPr>
          <w:sz w:val="24"/>
          <w:szCs w:val="24"/>
        </w:rPr>
        <w:t>cosmetic regulation</w:t>
      </w:r>
      <w:r w:rsidR="00A41EA8">
        <w:rPr>
          <w:sz w:val="24"/>
          <w:szCs w:val="24"/>
        </w:rPr>
        <w:t>.</w:t>
      </w:r>
    </w:p>
    <w:p w14:paraId="42B604A3" w14:textId="77777777" w:rsidR="000C7D45" w:rsidRDefault="00AF5014" w:rsidP="00E942B5">
      <w:pPr>
        <w:jc w:val="both"/>
        <w:rPr>
          <w:sz w:val="24"/>
          <w:szCs w:val="24"/>
        </w:rPr>
      </w:pPr>
      <w:r>
        <w:rPr>
          <w:sz w:val="24"/>
          <w:szCs w:val="24"/>
        </w:rPr>
        <w:t xml:space="preserve"> </w:t>
      </w:r>
      <w:r w:rsidR="000C7D45">
        <w:rPr>
          <w:sz w:val="24"/>
          <w:szCs w:val="24"/>
        </w:rPr>
        <w:t xml:space="preserve"> </w:t>
      </w:r>
    </w:p>
    <w:p w14:paraId="5BDCA94B" w14:textId="77777777" w:rsidR="00514DDD" w:rsidRDefault="00AF5014" w:rsidP="00E942B5">
      <w:pPr>
        <w:jc w:val="both"/>
        <w:rPr>
          <w:sz w:val="24"/>
          <w:szCs w:val="24"/>
        </w:rPr>
      </w:pPr>
      <w:r>
        <w:rPr>
          <w:sz w:val="24"/>
          <w:szCs w:val="24"/>
        </w:rPr>
        <w:t>Pr</w:t>
      </w:r>
      <w:r w:rsidR="00514DDD">
        <w:rPr>
          <w:sz w:val="24"/>
          <w:szCs w:val="24"/>
        </w:rPr>
        <w:t>ofessor David Sines RN PhD CBE</w:t>
      </w:r>
      <w:r w:rsidR="00F66659">
        <w:rPr>
          <w:sz w:val="24"/>
          <w:szCs w:val="24"/>
        </w:rPr>
        <w:t xml:space="preserve"> </w:t>
      </w:r>
      <w:r w:rsidR="00514DDD">
        <w:rPr>
          <w:sz w:val="24"/>
          <w:szCs w:val="24"/>
        </w:rPr>
        <w:t>Chair JCCP</w:t>
      </w:r>
      <w:r w:rsidR="004A3ACF">
        <w:rPr>
          <w:sz w:val="24"/>
          <w:szCs w:val="24"/>
        </w:rPr>
        <w:t xml:space="preserve"> said:</w:t>
      </w:r>
    </w:p>
    <w:p w14:paraId="3B579869" w14:textId="77777777" w:rsidR="00C54C76" w:rsidRDefault="00C86E65" w:rsidP="00C86E65">
      <w:pPr>
        <w:jc w:val="both"/>
        <w:rPr>
          <w:sz w:val="24"/>
          <w:szCs w:val="24"/>
        </w:rPr>
      </w:pPr>
      <w:r>
        <w:rPr>
          <w:sz w:val="24"/>
          <w:szCs w:val="24"/>
        </w:rPr>
        <w:t>“</w:t>
      </w:r>
      <w:r w:rsidR="003C5D0E">
        <w:rPr>
          <w:sz w:val="24"/>
          <w:szCs w:val="24"/>
        </w:rPr>
        <w:t>The JCCP is a ‘listening organis</w:t>
      </w:r>
      <w:r w:rsidR="004A3ACF">
        <w:rPr>
          <w:sz w:val="24"/>
          <w:szCs w:val="24"/>
        </w:rPr>
        <w:t>ation’ and has welcomed the many representations it has received on the issue of practitioner competence and the link to patient safety and public protection. W</w:t>
      </w:r>
      <w:r w:rsidR="00882907">
        <w:rPr>
          <w:sz w:val="24"/>
          <w:szCs w:val="24"/>
        </w:rPr>
        <w:t>e</w:t>
      </w:r>
      <w:r w:rsidR="004A3ACF">
        <w:rPr>
          <w:sz w:val="24"/>
          <w:szCs w:val="24"/>
        </w:rPr>
        <w:t xml:space="preserve"> </w:t>
      </w:r>
      <w:r w:rsidR="00F66659">
        <w:rPr>
          <w:sz w:val="24"/>
          <w:szCs w:val="24"/>
        </w:rPr>
        <w:t xml:space="preserve">will seek to </w:t>
      </w:r>
      <w:r w:rsidR="002046D6">
        <w:rPr>
          <w:sz w:val="24"/>
          <w:szCs w:val="24"/>
        </w:rPr>
        <w:t xml:space="preserve">continue to </w:t>
      </w:r>
      <w:r w:rsidR="00F66659">
        <w:rPr>
          <w:sz w:val="24"/>
          <w:szCs w:val="24"/>
        </w:rPr>
        <w:t xml:space="preserve">work closely with </w:t>
      </w:r>
      <w:r>
        <w:rPr>
          <w:sz w:val="24"/>
          <w:szCs w:val="24"/>
        </w:rPr>
        <w:t xml:space="preserve">key stakeholders and </w:t>
      </w:r>
      <w:r w:rsidR="00F66659">
        <w:rPr>
          <w:sz w:val="24"/>
          <w:szCs w:val="24"/>
        </w:rPr>
        <w:t xml:space="preserve">the </w:t>
      </w:r>
      <w:r w:rsidR="00882907">
        <w:rPr>
          <w:sz w:val="24"/>
          <w:szCs w:val="24"/>
        </w:rPr>
        <w:t xml:space="preserve">Department of Health </w:t>
      </w:r>
      <w:r w:rsidR="00F66659">
        <w:rPr>
          <w:sz w:val="24"/>
          <w:szCs w:val="24"/>
        </w:rPr>
        <w:t xml:space="preserve">and Social Care </w:t>
      </w:r>
      <w:r w:rsidR="003C5D0E">
        <w:rPr>
          <w:sz w:val="24"/>
          <w:szCs w:val="24"/>
        </w:rPr>
        <w:t>to represent our case for statutory regulation for the wh</w:t>
      </w:r>
      <w:r w:rsidR="00D17026">
        <w:rPr>
          <w:sz w:val="24"/>
          <w:szCs w:val="24"/>
        </w:rPr>
        <w:t>o</w:t>
      </w:r>
      <w:r w:rsidR="003C5D0E">
        <w:rPr>
          <w:sz w:val="24"/>
          <w:szCs w:val="24"/>
        </w:rPr>
        <w:t xml:space="preserve">le sector </w:t>
      </w:r>
      <w:r w:rsidR="00882907">
        <w:rPr>
          <w:sz w:val="24"/>
          <w:szCs w:val="24"/>
        </w:rPr>
        <w:t>and look</w:t>
      </w:r>
      <w:r w:rsidR="00F66659">
        <w:rPr>
          <w:sz w:val="24"/>
          <w:szCs w:val="24"/>
        </w:rPr>
        <w:t xml:space="preserve"> forward to participating in</w:t>
      </w:r>
      <w:r w:rsidR="00882907">
        <w:rPr>
          <w:sz w:val="24"/>
          <w:szCs w:val="24"/>
        </w:rPr>
        <w:t xml:space="preserve"> further consultation </w:t>
      </w:r>
      <w:r w:rsidR="00F66659">
        <w:rPr>
          <w:sz w:val="24"/>
          <w:szCs w:val="24"/>
        </w:rPr>
        <w:t xml:space="preserve">on these matters. </w:t>
      </w:r>
    </w:p>
    <w:p w14:paraId="2A7EB8C8" w14:textId="77777777" w:rsidR="00D17026" w:rsidRDefault="00C86E65" w:rsidP="00C86E65">
      <w:pPr>
        <w:jc w:val="both"/>
        <w:rPr>
          <w:sz w:val="24"/>
          <w:szCs w:val="24"/>
        </w:rPr>
      </w:pPr>
      <w:r>
        <w:rPr>
          <w:sz w:val="24"/>
          <w:szCs w:val="24"/>
        </w:rPr>
        <w:t>Now is the time to take stock again and to consult on the best approaches to deliver patient safety and public protection across all categories of practitioners.</w:t>
      </w:r>
      <w:r w:rsidR="003C5D0E">
        <w:rPr>
          <w:sz w:val="24"/>
          <w:szCs w:val="24"/>
        </w:rPr>
        <w:t xml:space="preserve"> The JCCP and the CPSA have published an inclusive framework of training, knowledge, education and practice competencies which we will continue to promote </w:t>
      </w:r>
      <w:r w:rsidR="00966C7E">
        <w:rPr>
          <w:sz w:val="24"/>
          <w:szCs w:val="24"/>
        </w:rPr>
        <w:t xml:space="preserve">and disseminate </w:t>
      </w:r>
      <w:r w:rsidR="00D7681D">
        <w:rPr>
          <w:sz w:val="24"/>
          <w:szCs w:val="24"/>
        </w:rPr>
        <w:t xml:space="preserve">amongst the </w:t>
      </w:r>
      <w:r w:rsidR="00D7681D" w:rsidRPr="00D7681D">
        <w:rPr>
          <w:b/>
          <w:sz w:val="24"/>
          <w:szCs w:val="24"/>
        </w:rPr>
        <w:t>whole</w:t>
      </w:r>
      <w:r w:rsidR="00D7681D">
        <w:rPr>
          <w:sz w:val="24"/>
          <w:szCs w:val="24"/>
        </w:rPr>
        <w:t xml:space="preserve"> aesthetic practice community, irrespective of professional background.</w:t>
      </w:r>
    </w:p>
    <w:p w14:paraId="5A8392D1" w14:textId="77777777" w:rsidR="00C54C76" w:rsidRDefault="00D17026" w:rsidP="00C86E65">
      <w:pPr>
        <w:jc w:val="both"/>
        <w:rPr>
          <w:sz w:val="24"/>
          <w:szCs w:val="24"/>
        </w:rPr>
      </w:pPr>
      <w:r>
        <w:rPr>
          <w:sz w:val="24"/>
          <w:szCs w:val="24"/>
        </w:rPr>
        <w:t>The JCCP Board have taken time to review the representations it has received and ha</w:t>
      </w:r>
      <w:r w:rsidR="002B45E3">
        <w:rPr>
          <w:sz w:val="24"/>
          <w:szCs w:val="24"/>
        </w:rPr>
        <w:t>s</w:t>
      </w:r>
      <w:r>
        <w:rPr>
          <w:sz w:val="24"/>
          <w:szCs w:val="24"/>
        </w:rPr>
        <w:t xml:space="preserve"> agreed to restrict entry of non-healthcare practitioners to the Level 7 injectables and dermal filler parts of the JCCP Register at this time. These changes will now be implemented.</w:t>
      </w:r>
    </w:p>
    <w:p w14:paraId="04A444AE" w14:textId="77777777" w:rsidR="00210099" w:rsidRDefault="00D17026" w:rsidP="00C86E65">
      <w:pPr>
        <w:jc w:val="both"/>
        <w:rPr>
          <w:sz w:val="24"/>
          <w:szCs w:val="24"/>
        </w:rPr>
      </w:pPr>
      <w:r>
        <w:rPr>
          <w:sz w:val="24"/>
          <w:szCs w:val="24"/>
        </w:rPr>
        <w:t>W</w:t>
      </w:r>
      <w:r w:rsidR="00966C7E">
        <w:rPr>
          <w:sz w:val="24"/>
          <w:szCs w:val="24"/>
        </w:rPr>
        <w:t xml:space="preserve">e will continue to actively encourage </w:t>
      </w:r>
      <w:r>
        <w:rPr>
          <w:sz w:val="24"/>
          <w:szCs w:val="24"/>
        </w:rPr>
        <w:t xml:space="preserve">non-healthcare practitioners to </w:t>
      </w:r>
      <w:r w:rsidR="00966C7E">
        <w:rPr>
          <w:sz w:val="24"/>
          <w:szCs w:val="24"/>
        </w:rPr>
        <w:t>engage with the work of the Council and the CPSA to improve the safety of their performance and to submit data relating to their practice to inform the evidence base relating to patient safety and risk.</w:t>
      </w:r>
      <w:r>
        <w:rPr>
          <w:sz w:val="24"/>
          <w:szCs w:val="24"/>
        </w:rPr>
        <w:t xml:space="preserve"> </w:t>
      </w:r>
      <w:r w:rsidR="00210099">
        <w:rPr>
          <w:sz w:val="24"/>
          <w:szCs w:val="24"/>
        </w:rPr>
        <w:t xml:space="preserve">We </w:t>
      </w:r>
      <w:r w:rsidR="0008314D">
        <w:rPr>
          <w:sz w:val="24"/>
          <w:szCs w:val="24"/>
        </w:rPr>
        <w:t xml:space="preserve">will actively </w:t>
      </w:r>
      <w:r w:rsidR="002A3F24">
        <w:rPr>
          <w:sz w:val="24"/>
          <w:szCs w:val="24"/>
        </w:rPr>
        <w:t xml:space="preserve">continue to </w:t>
      </w:r>
      <w:r w:rsidR="0008314D">
        <w:rPr>
          <w:sz w:val="24"/>
          <w:szCs w:val="24"/>
        </w:rPr>
        <w:t xml:space="preserve">encourage patients and members of the pubic to regard the </w:t>
      </w:r>
      <w:r w:rsidR="00210099">
        <w:rPr>
          <w:sz w:val="24"/>
          <w:szCs w:val="24"/>
        </w:rPr>
        <w:t>JCCP/CPSA as the place to report any concerns about patient safety</w:t>
      </w:r>
      <w:r w:rsidR="0008314D">
        <w:rPr>
          <w:sz w:val="24"/>
          <w:szCs w:val="24"/>
        </w:rPr>
        <w:t>,</w:t>
      </w:r>
      <w:r w:rsidR="00210099">
        <w:rPr>
          <w:sz w:val="24"/>
          <w:szCs w:val="24"/>
        </w:rPr>
        <w:t xml:space="preserve"> irrespective of whether it </w:t>
      </w:r>
      <w:r w:rsidR="0008314D">
        <w:rPr>
          <w:sz w:val="24"/>
          <w:szCs w:val="24"/>
        </w:rPr>
        <w:t>relates to a JCCP R</w:t>
      </w:r>
      <w:r w:rsidR="00210099">
        <w:rPr>
          <w:sz w:val="24"/>
          <w:szCs w:val="24"/>
        </w:rPr>
        <w:t>egistrant or not.</w:t>
      </w:r>
    </w:p>
    <w:p w14:paraId="2CEB7824" w14:textId="77777777" w:rsidR="00C86E65" w:rsidRPr="00A020B6" w:rsidRDefault="00D17026" w:rsidP="00C86E65">
      <w:pPr>
        <w:jc w:val="both"/>
        <w:rPr>
          <w:sz w:val="24"/>
          <w:szCs w:val="24"/>
        </w:rPr>
      </w:pPr>
      <w:r>
        <w:rPr>
          <w:sz w:val="24"/>
          <w:szCs w:val="24"/>
        </w:rPr>
        <w:t xml:space="preserve">The Board also recognizes that non-healthcare practitioners carry out many </w:t>
      </w:r>
      <w:r w:rsidR="002B45E3">
        <w:rPr>
          <w:sz w:val="24"/>
          <w:szCs w:val="24"/>
        </w:rPr>
        <w:t xml:space="preserve">‘lower level’ </w:t>
      </w:r>
      <w:r>
        <w:rPr>
          <w:sz w:val="24"/>
          <w:szCs w:val="24"/>
        </w:rPr>
        <w:t>aesthetic treatments which are deemed to be at no risk or low risk to patients.</w:t>
      </w:r>
    </w:p>
    <w:p w14:paraId="606CC801" w14:textId="77777777" w:rsidR="00F54F4B" w:rsidRDefault="00F54F4B" w:rsidP="00E942B5">
      <w:pPr>
        <w:jc w:val="both"/>
        <w:rPr>
          <w:sz w:val="24"/>
          <w:szCs w:val="24"/>
        </w:rPr>
      </w:pPr>
    </w:p>
    <w:p w14:paraId="4841C0C7" w14:textId="77777777" w:rsidR="00C82CC2" w:rsidRPr="00DC3B01" w:rsidRDefault="00C82CC2" w:rsidP="002B2924">
      <w:pPr>
        <w:jc w:val="center"/>
        <w:rPr>
          <w:b/>
          <w:sz w:val="28"/>
          <w:szCs w:val="28"/>
        </w:rPr>
      </w:pPr>
      <w:r w:rsidRPr="00DC3B01">
        <w:rPr>
          <w:b/>
          <w:sz w:val="28"/>
          <w:szCs w:val="28"/>
        </w:rPr>
        <w:t>-Ends-</w:t>
      </w:r>
    </w:p>
    <w:p w14:paraId="1D8D7A25" w14:textId="77777777" w:rsidR="00C82CC2" w:rsidRPr="00DC3B01" w:rsidRDefault="00C82CC2" w:rsidP="00C86E65">
      <w:pPr>
        <w:outlineLvl w:val="0"/>
        <w:rPr>
          <w:b/>
          <w:sz w:val="28"/>
          <w:szCs w:val="28"/>
        </w:rPr>
      </w:pPr>
      <w:r w:rsidRPr="00DC3B01">
        <w:rPr>
          <w:b/>
          <w:sz w:val="28"/>
          <w:szCs w:val="28"/>
        </w:rPr>
        <w:t>Notes to Editors:</w:t>
      </w:r>
    </w:p>
    <w:p w14:paraId="5793ADD7" w14:textId="77777777" w:rsidR="00C82CC2" w:rsidRPr="00882907" w:rsidRDefault="00C82CC2" w:rsidP="002B2924">
      <w:pPr>
        <w:rPr>
          <w:sz w:val="24"/>
          <w:szCs w:val="24"/>
        </w:rPr>
      </w:pPr>
      <w:r w:rsidRPr="00882907">
        <w:rPr>
          <w:sz w:val="24"/>
          <w:szCs w:val="24"/>
        </w:rPr>
        <w:t xml:space="preserve">The JCCP practitioner register is open for practitioners to join. It will be freely available for the public to view in </w:t>
      </w:r>
      <w:r w:rsidR="004E35E9">
        <w:rPr>
          <w:sz w:val="24"/>
          <w:szCs w:val="24"/>
        </w:rPr>
        <w:t>September 2018</w:t>
      </w:r>
      <w:r w:rsidRPr="00882907">
        <w:rPr>
          <w:sz w:val="24"/>
          <w:szCs w:val="24"/>
        </w:rPr>
        <w:t xml:space="preserve">. </w:t>
      </w:r>
    </w:p>
    <w:p w14:paraId="5780E71F" w14:textId="77777777" w:rsidR="004D7AA0" w:rsidRPr="00882907" w:rsidRDefault="004D7AA0" w:rsidP="005E65FE">
      <w:pPr>
        <w:rPr>
          <w:sz w:val="24"/>
          <w:szCs w:val="24"/>
        </w:rPr>
      </w:pPr>
      <w:r w:rsidRPr="00882907">
        <w:rPr>
          <w:sz w:val="24"/>
          <w:szCs w:val="24"/>
        </w:rPr>
        <w:t>For further information</w:t>
      </w:r>
      <w:r w:rsidR="004D32D9" w:rsidRPr="00882907">
        <w:rPr>
          <w:sz w:val="24"/>
          <w:szCs w:val="24"/>
        </w:rPr>
        <w:t xml:space="preserve"> on the role of the JCCP and its governance</w:t>
      </w:r>
      <w:r w:rsidRPr="00882907">
        <w:rPr>
          <w:sz w:val="24"/>
          <w:szCs w:val="24"/>
        </w:rPr>
        <w:t>, please contact:</w:t>
      </w:r>
    </w:p>
    <w:p w14:paraId="072F7E2F" w14:textId="77777777" w:rsidR="004E35E9" w:rsidRDefault="00663FED" w:rsidP="00C86E65">
      <w:pPr>
        <w:jc w:val="both"/>
        <w:outlineLvl w:val="0"/>
        <w:rPr>
          <w:sz w:val="24"/>
          <w:szCs w:val="24"/>
        </w:rPr>
      </w:pPr>
      <w:r w:rsidRPr="00882907">
        <w:rPr>
          <w:sz w:val="24"/>
          <w:szCs w:val="24"/>
        </w:rPr>
        <w:t>Professor David Sines</w:t>
      </w:r>
      <w:r w:rsidR="00F54F4B" w:rsidRPr="00882907">
        <w:rPr>
          <w:sz w:val="24"/>
          <w:szCs w:val="24"/>
        </w:rPr>
        <w:t xml:space="preserve"> CBE</w:t>
      </w:r>
      <w:r w:rsidR="004D7AA0" w:rsidRPr="00882907">
        <w:rPr>
          <w:sz w:val="24"/>
          <w:szCs w:val="24"/>
        </w:rPr>
        <w:t xml:space="preserve"> –Chair </w:t>
      </w:r>
      <w:r w:rsidR="002560A5" w:rsidRPr="00882907">
        <w:rPr>
          <w:sz w:val="24"/>
          <w:szCs w:val="24"/>
        </w:rPr>
        <w:t>JCCP –</w:t>
      </w:r>
      <w:r w:rsidRPr="00882907">
        <w:rPr>
          <w:sz w:val="24"/>
          <w:szCs w:val="24"/>
        </w:rPr>
        <w:t xml:space="preserve"> </w:t>
      </w:r>
    </w:p>
    <w:p w14:paraId="44089675" w14:textId="77777777" w:rsidR="004E35E9" w:rsidRDefault="004E35E9" w:rsidP="00C86E65">
      <w:pPr>
        <w:jc w:val="both"/>
        <w:outlineLvl w:val="0"/>
        <w:rPr>
          <w:sz w:val="24"/>
          <w:szCs w:val="24"/>
        </w:rPr>
      </w:pPr>
    </w:p>
    <w:p w14:paraId="1880E7FD" w14:textId="77777777" w:rsidR="004D32D9" w:rsidRPr="00882907" w:rsidRDefault="004E35E9" w:rsidP="00C86E65">
      <w:pPr>
        <w:jc w:val="both"/>
        <w:outlineLvl w:val="0"/>
        <w:rPr>
          <w:sz w:val="24"/>
          <w:szCs w:val="24"/>
        </w:rPr>
      </w:pPr>
      <w:hyperlink r:id="rId8" w:history="1">
        <w:r w:rsidRPr="000F1897">
          <w:rPr>
            <w:rStyle w:val="Hyperlink"/>
            <w:sz w:val="24"/>
            <w:szCs w:val="24"/>
          </w:rPr>
          <w:t>david.sines@jccp.org.uk</w:t>
        </w:r>
      </w:hyperlink>
      <w:r w:rsidR="00C82CC2" w:rsidRPr="00882907">
        <w:rPr>
          <w:sz w:val="24"/>
          <w:szCs w:val="24"/>
        </w:rPr>
        <w:t xml:space="preserve">  </w:t>
      </w:r>
      <w:r w:rsidR="004D7AA0" w:rsidRPr="00882907">
        <w:rPr>
          <w:sz w:val="24"/>
          <w:szCs w:val="24"/>
        </w:rPr>
        <w:t xml:space="preserve"> </w:t>
      </w:r>
    </w:p>
    <w:p w14:paraId="24509474" w14:textId="77777777" w:rsidR="004D32D9" w:rsidRPr="00882907" w:rsidRDefault="004D32D9" w:rsidP="000D149E">
      <w:pPr>
        <w:jc w:val="both"/>
        <w:rPr>
          <w:sz w:val="24"/>
          <w:szCs w:val="24"/>
        </w:rPr>
      </w:pPr>
      <w:r w:rsidRPr="00882907">
        <w:rPr>
          <w:sz w:val="24"/>
          <w:szCs w:val="24"/>
        </w:rPr>
        <w:t>For information on the JCCP go to:</w:t>
      </w:r>
    </w:p>
    <w:p w14:paraId="425BDAD1" w14:textId="77777777" w:rsidR="004D32D9" w:rsidRPr="00882907" w:rsidRDefault="004D32D9" w:rsidP="000D149E">
      <w:pPr>
        <w:jc w:val="both"/>
        <w:rPr>
          <w:sz w:val="24"/>
          <w:szCs w:val="24"/>
        </w:rPr>
      </w:pPr>
      <w:hyperlink r:id="rId9" w:history="1">
        <w:r w:rsidRPr="00882907">
          <w:rPr>
            <w:sz w:val="24"/>
            <w:szCs w:val="24"/>
          </w:rPr>
          <w:t>admin@jccp.org.uk</w:t>
        </w:r>
      </w:hyperlink>
      <w:r w:rsidR="00C82CC2" w:rsidRPr="00882907">
        <w:rPr>
          <w:sz w:val="24"/>
          <w:szCs w:val="24"/>
        </w:rPr>
        <w:t xml:space="preserve"> </w:t>
      </w:r>
    </w:p>
    <w:p w14:paraId="58E65200" w14:textId="77777777" w:rsidR="005C0EFA" w:rsidRPr="00882907" w:rsidRDefault="005C0EFA" w:rsidP="000D149E">
      <w:pPr>
        <w:jc w:val="both"/>
        <w:rPr>
          <w:sz w:val="24"/>
          <w:szCs w:val="24"/>
        </w:rPr>
      </w:pPr>
      <w:hyperlink r:id="rId10" w:history="1">
        <w:r w:rsidRPr="00882907">
          <w:rPr>
            <w:rStyle w:val="Hyperlink"/>
            <w:sz w:val="24"/>
            <w:szCs w:val="24"/>
          </w:rPr>
          <w:t>www.jccp.org.uk</w:t>
        </w:r>
      </w:hyperlink>
    </w:p>
    <w:p w14:paraId="16E4AE2F" w14:textId="77777777" w:rsidR="005C0EFA" w:rsidRPr="00882907" w:rsidRDefault="005C0EFA" w:rsidP="000D149E">
      <w:pPr>
        <w:jc w:val="both"/>
        <w:rPr>
          <w:sz w:val="24"/>
          <w:szCs w:val="24"/>
        </w:rPr>
      </w:pPr>
    </w:p>
    <w:p w14:paraId="5DFAEEEE" w14:textId="77777777" w:rsidR="005C0EFA" w:rsidRPr="00882907" w:rsidRDefault="005C0EFA" w:rsidP="000D149E">
      <w:pPr>
        <w:jc w:val="both"/>
        <w:rPr>
          <w:sz w:val="24"/>
          <w:szCs w:val="24"/>
        </w:rPr>
      </w:pPr>
      <w:r w:rsidRPr="00882907">
        <w:rPr>
          <w:sz w:val="24"/>
          <w:szCs w:val="24"/>
        </w:rPr>
        <w:t>For further information on standards for non-surgical aesthetic treatments and hair restoration surgery please go to:</w:t>
      </w:r>
    </w:p>
    <w:p w14:paraId="7EAD0097" w14:textId="77777777" w:rsidR="005C0EFA" w:rsidRPr="00882907" w:rsidRDefault="005C0EFA" w:rsidP="000D149E">
      <w:pPr>
        <w:jc w:val="both"/>
        <w:rPr>
          <w:sz w:val="24"/>
          <w:szCs w:val="24"/>
        </w:rPr>
      </w:pPr>
      <w:hyperlink r:id="rId11" w:history="1">
        <w:r w:rsidRPr="00882907">
          <w:rPr>
            <w:rStyle w:val="Hyperlink"/>
            <w:sz w:val="24"/>
            <w:szCs w:val="24"/>
          </w:rPr>
          <w:t>www.cosmeticstandards.org.uk</w:t>
        </w:r>
      </w:hyperlink>
    </w:p>
    <w:p w14:paraId="4DFCA2C8" w14:textId="77777777" w:rsidR="004D32D9" w:rsidRPr="00DC3B01" w:rsidRDefault="00C82CC2" w:rsidP="000D149E">
      <w:pPr>
        <w:jc w:val="both"/>
        <w:rPr>
          <w:sz w:val="28"/>
          <w:szCs w:val="28"/>
        </w:rPr>
      </w:pPr>
      <w:r w:rsidRPr="00DC3B01">
        <w:rPr>
          <w:sz w:val="28"/>
          <w:szCs w:val="28"/>
        </w:rPr>
        <w:t xml:space="preserve">   </w:t>
      </w:r>
    </w:p>
    <w:p w14:paraId="6FFDAB4B" w14:textId="77777777" w:rsidR="004C37E9" w:rsidRDefault="004C37E9" w:rsidP="00A337CB">
      <w:pPr>
        <w:jc w:val="both"/>
        <w:rPr>
          <w:rStyle w:val="Hyperlink"/>
          <w:sz w:val="28"/>
          <w:szCs w:val="28"/>
        </w:rPr>
      </w:pPr>
    </w:p>
    <w:p w14:paraId="71A157E0" w14:textId="77777777" w:rsidR="004C37E9" w:rsidRPr="004C37E9" w:rsidRDefault="004C37E9" w:rsidP="00A337CB">
      <w:pPr>
        <w:jc w:val="both"/>
        <w:rPr>
          <w:sz w:val="28"/>
          <w:szCs w:val="28"/>
        </w:rPr>
      </w:pPr>
    </w:p>
    <w:sectPr w:rsidR="004C37E9" w:rsidRPr="004C37E9" w:rsidSect="005C0EFA">
      <w:headerReference w:type="default" r:id="rId12"/>
      <w:footerReference w:type="default" r:id="rId13"/>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133C" w14:textId="77777777" w:rsidR="0094414F" w:rsidRDefault="0094414F" w:rsidP="0028323E">
      <w:pPr>
        <w:spacing w:after="0" w:line="240" w:lineRule="auto"/>
      </w:pPr>
      <w:r>
        <w:separator/>
      </w:r>
    </w:p>
  </w:endnote>
  <w:endnote w:type="continuationSeparator" w:id="0">
    <w:p w14:paraId="5E934915" w14:textId="77777777" w:rsidR="0094414F" w:rsidRDefault="0094414F" w:rsidP="00283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27577"/>
      <w:docPartObj>
        <w:docPartGallery w:val="Page Numbers (Bottom of Page)"/>
        <w:docPartUnique/>
      </w:docPartObj>
    </w:sdtPr>
    <w:sdtEndPr>
      <w:rPr>
        <w:noProof/>
      </w:rPr>
    </w:sdtEndPr>
    <w:sdtContent>
      <w:p w14:paraId="03364EBF" w14:textId="77777777" w:rsidR="006B04C7" w:rsidRDefault="006B04C7">
        <w:pPr>
          <w:pStyle w:val="Footer"/>
        </w:pPr>
        <w:r>
          <w:fldChar w:fldCharType="begin"/>
        </w:r>
        <w:r>
          <w:instrText xml:space="preserve"> PAGE   \* MERGEFORMAT </w:instrText>
        </w:r>
        <w:r>
          <w:fldChar w:fldCharType="separate"/>
        </w:r>
        <w:r w:rsidR="00846A89">
          <w:rPr>
            <w:noProof/>
          </w:rPr>
          <w:t>2</w:t>
        </w:r>
        <w:r>
          <w:rPr>
            <w:noProof/>
          </w:rPr>
          <w:fldChar w:fldCharType="end"/>
        </w:r>
      </w:p>
    </w:sdtContent>
  </w:sdt>
  <w:p w14:paraId="55779B39" w14:textId="77777777" w:rsidR="006B04C7" w:rsidRDefault="006B0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28EA8" w14:textId="77777777" w:rsidR="0094414F" w:rsidRDefault="0094414F" w:rsidP="0028323E">
      <w:pPr>
        <w:spacing w:after="0" w:line="240" w:lineRule="auto"/>
      </w:pPr>
      <w:r>
        <w:separator/>
      </w:r>
    </w:p>
  </w:footnote>
  <w:footnote w:type="continuationSeparator" w:id="0">
    <w:p w14:paraId="41AEC65F" w14:textId="77777777" w:rsidR="0094414F" w:rsidRDefault="0094414F" w:rsidP="00283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8840" w14:textId="77777777" w:rsidR="006B04C7" w:rsidRDefault="00084EA8" w:rsidP="003828F7">
    <w:pPr>
      <w:pStyle w:val="Header"/>
    </w:pPr>
    <w:r>
      <w:rPr>
        <w:b/>
        <w:noProof/>
        <w:sz w:val="72"/>
        <w:szCs w:val="72"/>
        <w:lang w:eastAsia="en-GB"/>
      </w:rPr>
      <w:drawing>
        <wp:inline distT="0" distB="0" distL="0" distR="0" wp14:anchorId="61E0041F" wp14:editId="6A0B06E1">
          <wp:extent cx="2838450" cy="1819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ccp_final_transparent_298x191.png"/>
                  <pic:cNvPicPr/>
                </pic:nvPicPr>
                <pic:blipFill>
                  <a:blip r:embed="rId1">
                    <a:extLst>
                      <a:ext uri="{28A0092B-C50C-407E-A947-70E740481C1C}">
                        <a14:useLocalDpi xmlns:a14="http://schemas.microsoft.com/office/drawing/2010/main" val="0"/>
                      </a:ext>
                    </a:extLst>
                  </a:blip>
                  <a:stretch>
                    <a:fillRect/>
                  </a:stretch>
                </pic:blipFill>
                <pic:spPr>
                  <a:xfrm>
                    <a:off x="0" y="0"/>
                    <a:ext cx="2838450" cy="1819275"/>
                  </a:xfrm>
                  <a:prstGeom prst="rect">
                    <a:avLst/>
                  </a:prstGeom>
                </pic:spPr>
              </pic:pic>
            </a:graphicData>
          </a:graphic>
        </wp:inline>
      </w:drawing>
    </w:r>
    <w:r w:rsidR="003828F7">
      <w:rPr>
        <w:noProof/>
      </w:rPr>
      <w:drawing>
        <wp:inline distT="0" distB="0" distL="0" distR="0" wp14:anchorId="4413DBFA" wp14:editId="48EAD16C">
          <wp:extent cx="2581275" cy="1826563"/>
          <wp:effectExtent l="0" t="0" r="0" b="2540"/>
          <wp:docPr id="5" name="Picture 5" descr="Accredited Registers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ed Registers mar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5135" cy="1836371"/>
                  </a:xfrm>
                  <a:prstGeom prst="rect">
                    <a:avLst/>
                  </a:prstGeom>
                  <a:noFill/>
                  <a:ln>
                    <a:noFill/>
                  </a:ln>
                </pic:spPr>
              </pic:pic>
            </a:graphicData>
          </a:graphic>
        </wp:inline>
      </w:drawing>
    </w:r>
  </w:p>
  <w:p w14:paraId="2995D100" w14:textId="77777777" w:rsidR="006B04C7" w:rsidRDefault="006B0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247"/>
    <w:multiLevelType w:val="hybridMultilevel"/>
    <w:tmpl w:val="F004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B4784"/>
    <w:multiLevelType w:val="hybridMultilevel"/>
    <w:tmpl w:val="B6A0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B6A54"/>
    <w:multiLevelType w:val="hybridMultilevel"/>
    <w:tmpl w:val="C78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D5DF1"/>
    <w:multiLevelType w:val="hybridMultilevel"/>
    <w:tmpl w:val="5BD4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2269A"/>
    <w:multiLevelType w:val="hybridMultilevel"/>
    <w:tmpl w:val="2AE4D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A13E4"/>
    <w:multiLevelType w:val="hybridMultilevel"/>
    <w:tmpl w:val="8C700C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36E0E"/>
    <w:multiLevelType w:val="hybridMultilevel"/>
    <w:tmpl w:val="C4CC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35535"/>
    <w:multiLevelType w:val="hybridMultilevel"/>
    <w:tmpl w:val="3110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C1EF0"/>
    <w:multiLevelType w:val="hybridMultilevel"/>
    <w:tmpl w:val="18B6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14A44"/>
    <w:multiLevelType w:val="hybridMultilevel"/>
    <w:tmpl w:val="BAE2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379AF"/>
    <w:multiLevelType w:val="hybridMultilevel"/>
    <w:tmpl w:val="FFD8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5460D"/>
    <w:multiLevelType w:val="hybridMultilevel"/>
    <w:tmpl w:val="43F21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0002A"/>
    <w:multiLevelType w:val="hybridMultilevel"/>
    <w:tmpl w:val="D9D2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64C2C"/>
    <w:multiLevelType w:val="hybridMultilevel"/>
    <w:tmpl w:val="F90604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B610312"/>
    <w:multiLevelType w:val="hybridMultilevel"/>
    <w:tmpl w:val="FA88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1E6C91"/>
    <w:multiLevelType w:val="hybridMultilevel"/>
    <w:tmpl w:val="AA562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2B5907"/>
    <w:multiLevelType w:val="multilevel"/>
    <w:tmpl w:val="330A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F9450B"/>
    <w:multiLevelType w:val="multilevel"/>
    <w:tmpl w:val="DD28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5E3D5C"/>
    <w:multiLevelType w:val="hybridMultilevel"/>
    <w:tmpl w:val="4DD6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40FC9"/>
    <w:multiLevelType w:val="hybridMultilevel"/>
    <w:tmpl w:val="AA02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303847"/>
    <w:multiLevelType w:val="hybridMultilevel"/>
    <w:tmpl w:val="778A4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7824639">
    <w:abstractNumId w:val="8"/>
  </w:num>
  <w:num w:numId="2" w16cid:durableId="1498961393">
    <w:abstractNumId w:val="2"/>
  </w:num>
  <w:num w:numId="3" w16cid:durableId="278223847">
    <w:abstractNumId w:val="4"/>
  </w:num>
  <w:num w:numId="4" w16cid:durableId="29232357">
    <w:abstractNumId w:val="19"/>
  </w:num>
  <w:num w:numId="5" w16cid:durableId="38477938">
    <w:abstractNumId w:val="13"/>
  </w:num>
  <w:num w:numId="6" w16cid:durableId="218563022">
    <w:abstractNumId w:val="9"/>
  </w:num>
  <w:num w:numId="7" w16cid:durableId="1088044849">
    <w:abstractNumId w:val="10"/>
  </w:num>
  <w:num w:numId="8" w16cid:durableId="1629437167">
    <w:abstractNumId w:val="6"/>
  </w:num>
  <w:num w:numId="9" w16cid:durableId="531192627">
    <w:abstractNumId w:val="0"/>
  </w:num>
  <w:num w:numId="10" w16cid:durableId="281815164">
    <w:abstractNumId w:val="3"/>
  </w:num>
  <w:num w:numId="11" w16cid:durableId="238292616">
    <w:abstractNumId w:val="1"/>
  </w:num>
  <w:num w:numId="12" w16cid:durableId="1501235200">
    <w:abstractNumId w:val="15"/>
  </w:num>
  <w:num w:numId="13" w16cid:durableId="1819299266">
    <w:abstractNumId w:val="7"/>
  </w:num>
  <w:num w:numId="14" w16cid:durableId="1126122589">
    <w:abstractNumId w:val="14"/>
  </w:num>
  <w:num w:numId="15" w16cid:durableId="1011954304">
    <w:abstractNumId w:val="20"/>
  </w:num>
  <w:num w:numId="16" w16cid:durableId="631057602">
    <w:abstractNumId w:val="12"/>
  </w:num>
  <w:num w:numId="17" w16cid:durableId="1461336645">
    <w:abstractNumId w:val="17"/>
  </w:num>
  <w:num w:numId="18" w16cid:durableId="1085303512">
    <w:abstractNumId w:val="16"/>
  </w:num>
  <w:num w:numId="19" w16cid:durableId="189026958">
    <w:abstractNumId w:val="11"/>
  </w:num>
  <w:num w:numId="20" w16cid:durableId="1320694668">
    <w:abstractNumId w:val="18"/>
  </w:num>
  <w:num w:numId="21" w16cid:durableId="658774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5FA"/>
    <w:rsid w:val="00000229"/>
    <w:rsid w:val="000002DC"/>
    <w:rsid w:val="0001708E"/>
    <w:rsid w:val="0002217B"/>
    <w:rsid w:val="000424F2"/>
    <w:rsid w:val="00062D56"/>
    <w:rsid w:val="0006558B"/>
    <w:rsid w:val="00066BEF"/>
    <w:rsid w:val="00070FC6"/>
    <w:rsid w:val="000823E2"/>
    <w:rsid w:val="000828F7"/>
    <w:rsid w:val="0008314D"/>
    <w:rsid w:val="00084EA8"/>
    <w:rsid w:val="00086DE2"/>
    <w:rsid w:val="000A09DD"/>
    <w:rsid w:val="000A4CB8"/>
    <w:rsid w:val="000B4E6E"/>
    <w:rsid w:val="000C7D45"/>
    <w:rsid w:val="000D149E"/>
    <w:rsid w:val="000D2F56"/>
    <w:rsid w:val="000E05CF"/>
    <w:rsid w:val="000E464D"/>
    <w:rsid w:val="000F1278"/>
    <w:rsid w:val="00107E3D"/>
    <w:rsid w:val="001510CA"/>
    <w:rsid w:val="00157D34"/>
    <w:rsid w:val="00164AF0"/>
    <w:rsid w:val="0017023A"/>
    <w:rsid w:val="00170EE8"/>
    <w:rsid w:val="00172361"/>
    <w:rsid w:val="001802A2"/>
    <w:rsid w:val="001F4B9F"/>
    <w:rsid w:val="002046D6"/>
    <w:rsid w:val="00210099"/>
    <w:rsid w:val="0021173E"/>
    <w:rsid w:val="002560A5"/>
    <w:rsid w:val="0025682D"/>
    <w:rsid w:val="002677A0"/>
    <w:rsid w:val="00273F04"/>
    <w:rsid w:val="0028323E"/>
    <w:rsid w:val="00295473"/>
    <w:rsid w:val="002A07DE"/>
    <w:rsid w:val="002A3F24"/>
    <w:rsid w:val="002B2924"/>
    <w:rsid w:val="002B45E3"/>
    <w:rsid w:val="002D3922"/>
    <w:rsid w:val="002D583F"/>
    <w:rsid w:val="002D7EAB"/>
    <w:rsid w:val="002F03EF"/>
    <w:rsid w:val="003313F7"/>
    <w:rsid w:val="003400C6"/>
    <w:rsid w:val="003462F1"/>
    <w:rsid w:val="00347EAC"/>
    <w:rsid w:val="0035593A"/>
    <w:rsid w:val="00364EFE"/>
    <w:rsid w:val="00371306"/>
    <w:rsid w:val="00377C72"/>
    <w:rsid w:val="0038102B"/>
    <w:rsid w:val="003815F5"/>
    <w:rsid w:val="00381706"/>
    <w:rsid w:val="003828F7"/>
    <w:rsid w:val="00386FAD"/>
    <w:rsid w:val="003B48E2"/>
    <w:rsid w:val="003C5D0E"/>
    <w:rsid w:val="003D294C"/>
    <w:rsid w:val="003D7806"/>
    <w:rsid w:val="003F27F3"/>
    <w:rsid w:val="00412D0E"/>
    <w:rsid w:val="004454FD"/>
    <w:rsid w:val="00446E3A"/>
    <w:rsid w:val="004505FB"/>
    <w:rsid w:val="004561DC"/>
    <w:rsid w:val="00472D24"/>
    <w:rsid w:val="004866B8"/>
    <w:rsid w:val="004918DD"/>
    <w:rsid w:val="004A3ACF"/>
    <w:rsid w:val="004B2180"/>
    <w:rsid w:val="004C37E9"/>
    <w:rsid w:val="004D11E5"/>
    <w:rsid w:val="004D32D9"/>
    <w:rsid w:val="004D7550"/>
    <w:rsid w:val="004D7AA0"/>
    <w:rsid w:val="004E35E9"/>
    <w:rsid w:val="00511A7A"/>
    <w:rsid w:val="00514DDD"/>
    <w:rsid w:val="00527DCF"/>
    <w:rsid w:val="005412B4"/>
    <w:rsid w:val="00561B5F"/>
    <w:rsid w:val="00575B0D"/>
    <w:rsid w:val="005C0EFA"/>
    <w:rsid w:val="005E65FE"/>
    <w:rsid w:val="005F27E4"/>
    <w:rsid w:val="0061073F"/>
    <w:rsid w:val="006128EC"/>
    <w:rsid w:val="00613D9A"/>
    <w:rsid w:val="00616DB5"/>
    <w:rsid w:val="006171D0"/>
    <w:rsid w:val="00620BFA"/>
    <w:rsid w:val="00643E85"/>
    <w:rsid w:val="006614C7"/>
    <w:rsid w:val="00663FED"/>
    <w:rsid w:val="00675B93"/>
    <w:rsid w:val="00677481"/>
    <w:rsid w:val="00684655"/>
    <w:rsid w:val="006B04C7"/>
    <w:rsid w:val="006D2F13"/>
    <w:rsid w:val="006F5E67"/>
    <w:rsid w:val="00700BC1"/>
    <w:rsid w:val="00702304"/>
    <w:rsid w:val="007422D4"/>
    <w:rsid w:val="007441B0"/>
    <w:rsid w:val="00764B24"/>
    <w:rsid w:val="00785741"/>
    <w:rsid w:val="007B6B19"/>
    <w:rsid w:val="007B7207"/>
    <w:rsid w:val="007C4C5E"/>
    <w:rsid w:val="008032DB"/>
    <w:rsid w:val="00807376"/>
    <w:rsid w:val="00831098"/>
    <w:rsid w:val="00846A89"/>
    <w:rsid w:val="00864113"/>
    <w:rsid w:val="00870995"/>
    <w:rsid w:val="00882907"/>
    <w:rsid w:val="00897C56"/>
    <w:rsid w:val="008B6519"/>
    <w:rsid w:val="008D7506"/>
    <w:rsid w:val="008E3327"/>
    <w:rsid w:val="008E6EC7"/>
    <w:rsid w:val="00903321"/>
    <w:rsid w:val="0091292E"/>
    <w:rsid w:val="00912CFE"/>
    <w:rsid w:val="009337F5"/>
    <w:rsid w:val="0094414F"/>
    <w:rsid w:val="00966340"/>
    <w:rsid w:val="00966C7E"/>
    <w:rsid w:val="00983A6E"/>
    <w:rsid w:val="00990859"/>
    <w:rsid w:val="00990C59"/>
    <w:rsid w:val="009C539F"/>
    <w:rsid w:val="009F3E2B"/>
    <w:rsid w:val="00A00107"/>
    <w:rsid w:val="00A020B6"/>
    <w:rsid w:val="00A16E35"/>
    <w:rsid w:val="00A17334"/>
    <w:rsid w:val="00A21ADA"/>
    <w:rsid w:val="00A244F7"/>
    <w:rsid w:val="00A25F72"/>
    <w:rsid w:val="00A337CB"/>
    <w:rsid w:val="00A41EA8"/>
    <w:rsid w:val="00A45F6E"/>
    <w:rsid w:val="00A6413C"/>
    <w:rsid w:val="00A65EDF"/>
    <w:rsid w:val="00A82DF4"/>
    <w:rsid w:val="00A909A1"/>
    <w:rsid w:val="00A95D35"/>
    <w:rsid w:val="00AC0ED8"/>
    <w:rsid w:val="00AC1C49"/>
    <w:rsid w:val="00AC2CA1"/>
    <w:rsid w:val="00AF4E61"/>
    <w:rsid w:val="00AF5014"/>
    <w:rsid w:val="00B042D7"/>
    <w:rsid w:val="00B3012B"/>
    <w:rsid w:val="00B35069"/>
    <w:rsid w:val="00B73F23"/>
    <w:rsid w:val="00BA30A7"/>
    <w:rsid w:val="00BB41BA"/>
    <w:rsid w:val="00BC2DF3"/>
    <w:rsid w:val="00BC3624"/>
    <w:rsid w:val="00BD6FE7"/>
    <w:rsid w:val="00C03E9D"/>
    <w:rsid w:val="00C165FA"/>
    <w:rsid w:val="00C26835"/>
    <w:rsid w:val="00C33E49"/>
    <w:rsid w:val="00C34CB8"/>
    <w:rsid w:val="00C468D4"/>
    <w:rsid w:val="00C478AF"/>
    <w:rsid w:val="00C54C76"/>
    <w:rsid w:val="00C62CB8"/>
    <w:rsid w:val="00C82CC2"/>
    <w:rsid w:val="00C86E65"/>
    <w:rsid w:val="00C905E1"/>
    <w:rsid w:val="00C918E8"/>
    <w:rsid w:val="00C92D62"/>
    <w:rsid w:val="00CA3CC3"/>
    <w:rsid w:val="00CA6238"/>
    <w:rsid w:val="00CC1733"/>
    <w:rsid w:val="00CE386A"/>
    <w:rsid w:val="00CE495B"/>
    <w:rsid w:val="00D067AF"/>
    <w:rsid w:val="00D17026"/>
    <w:rsid w:val="00D1709C"/>
    <w:rsid w:val="00D620B7"/>
    <w:rsid w:val="00D7681D"/>
    <w:rsid w:val="00D82BEF"/>
    <w:rsid w:val="00DC13B7"/>
    <w:rsid w:val="00DC3B01"/>
    <w:rsid w:val="00DC609B"/>
    <w:rsid w:val="00DF24F6"/>
    <w:rsid w:val="00DF7DFA"/>
    <w:rsid w:val="00E04C58"/>
    <w:rsid w:val="00E311BF"/>
    <w:rsid w:val="00E3464D"/>
    <w:rsid w:val="00E40B9D"/>
    <w:rsid w:val="00E43CCA"/>
    <w:rsid w:val="00E514A1"/>
    <w:rsid w:val="00E517D0"/>
    <w:rsid w:val="00E942B5"/>
    <w:rsid w:val="00EA11F5"/>
    <w:rsid w:val="00EB115B"/>
    <w:rsid w:val="00EB6DC1"/>
    <w:rsid w:val="00EE2732"/>
    <w:rsid w:val="00F10C2D"/>
    <w:rsid w:val="00F11045"/>
    <w:rsid w:val="00F17A5D"/>
    <w:rsid w:val="00F22116"/>
    <w:rsid w:val="00F24BF4"/>
    <w:rsid w:val="00F40BAE"/>
    <w:rsid w:val="00F54F4B"/>
    <w:rsid w:val="00F559CA"/>
    <w:rsid w:val="00F66659"/>
    <w:rsid w:val="00F70629"/>
    <w:rsid w:val="00F73828"/>
    <w:rsid w:val="00F82D3F"/>
    <w:rsid w:val="00F86EAF"/>
    <w:rsid w:val="00F92677"/>
    <w:rsid w:val="00F938B0"/>
    <w:rsid w:val="00FB4B1A"/>
    <w:rsid w:val="00FC1070"/>
    <w:rsid w:val="00FD2C96"/>
    <w:rsid w:val="00FD5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2DF566"/>
  <w15:chartTrackingRefBased/>
  <w15:docId w15:val="{5696A06B-D4DA-4364-B673-B2179233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5FA"/>
    <w:pPr>
      <w:ind w:left="720"/>
      <w:contextualSpacing/>
    </w:pPr>
  </w:style>
  <w:style w:type="paragraph" w:styleId="Header">
    <w:name w:val="header"/>
    <w:basedOn w:val="Normal"/>
    <w:link w:val="HeaderChar"/>
    <w:uiPriority w:val="99"/>
    <w:unhideWhenUsed/>
    <w:rsid w:val="00283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23E"/>
  </w:style>
  <w:style w:type="paragraph" w:styleId="Footer">
    <w:name w:val="footer"/>
    <w:basedOn w:val="Normal"/>
    <w:link w:val="FooterChar"/>
    <w:uiPriority w:val="99"/>
    <w:unhideWhenUsed/>
    <w:rsid w:val="00283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23E"/>
  </w:style>
  <w:style w:type="character" w:styleId="Hyperlink">
    <w:name w:val="Hyperlink"/>
    <w:basedOn w:val="DefaultParagraphFont"/>
    <w:uiPriority w:val="99"/>
    <w:unhideWhenUsed/>
    <w:rsid w:val="00663FED"/>
    <w:rPr>
      <w:color w:val="0563C1" w:themeColor="hyperlink"/>
      <w:u w:val="single"/>
    </w:rPr>
  </w:style>
  <w:style w:type="paragraph" w:styleId="Title">
    <w:name w:val="Title"/>
    <w:basedOn w:val="Normal"/>
    <w:next w:val="Normal"/>
    <w:link w:val="TitleChar"/>
    <w:uiPriority w:val="10"/>
    <w:qFormat/>
    <w:rsid w:val="00A337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7C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D7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550"/>
    <w:rPr>
      <w:rFonts w:ascii="Segoe UI" w:hAnsi="Segoe UI" w:cs="Segoe UI"/>
      <w:sz w:val="18"/>
      <w:szCs w:val="18"/>
    </w:rPr>
  </w:style>
  <w:style w:type="character" w:styleId="UnresolvedMention">
    <w:name w:val="Unresolved Mention"/>
    <w:basedOn w:val="DefaultParagraphFont"/>
    <w:uiPriority w:val="99"/>
    <w:semiHidden/>
    <w:unhideWhenUsed/>
    <w:rsid w:val="004D32D9"/>
    <w:rPr>
      <w:color w:val="808080"/>
      <w:shd w:val="clear" w:color="auto" w:fill="E6E6E6"/>
    </w:rPr>
  </w:style>
  <w:style w:type="paragraph" w:customStyle="1" w:styleId="summary">
    <w:name w:val="summary"/>
    <w:basedOn w:val="Normal"/>
    <w:uiPriority w:val="99"/>
    <w:semiHidden/>
    <w:rsid w:val="00DC3B01"/>
    <w:pPr>
      <w:spacing w:after="192" w:line="312" w:lineRule="atLeast"/>
    </w:pPr>
    <w:rPr>
      <w:rFonts w:ascii="Times New Roman" w:hAnsi="Times New Roman" w:cs="Times New Roman"/>
      <w:b/>
      <w:bCs/>
      <w:sz w:val="24"/>
      <w:szCs w:val="24"/>
      <w:lang w:eastAsia="en-GB"/>
    </w:rPr>
  </w:style>
  <w:style w:type="character" w:styleId="PageNumber">
    <w:name w:val="page number"/>
    <w:basedOn w:val="DefaultParagraphFont"/>
    <w:uiPriority w:val="99"/>
    <w:semiHidden/>
    <w:unhideWhenUsed/>
    <w:rsid w:val="000B4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663447">
      <w:bodyDiv w:val="1"/>
      <w:marLeft w:val="0"/>
      <w:marRight w:val="0"/>
      <w:marTop w:val="0"/>
      <w:marBottom w:val="0"/>
      <w:divBdr>
        <w:top w:val="none" w:sz="0" w:space="0" w:color="auto"/>
        <w:left w:val="none" w:sz="0" w:space="0" w:color="auto"/>
        <w:bottom w:val="none" w:sz="0" w:space="0" w:color="auto"/>
        <w:right w:val="none" w:sz="0" w:space="0" w:color="auto"/>
      </w:divBdr>
    </w:div>
    <w:div w:id="1120955730">
      <w:bodyDiv w:val="1"/>
      <w:marLeft w:val="0"/>
      <w:marRight w:val="0"/>
      <w:marTop w:val="0"/>
      <w:marBottom w:val="0"/>
      <w:divBdr>
        <w:top w:val="none" w:sz="0" w:space="0" w:color="auto"/>
        <w:left w:val="none" w:sz="0" w:space="0" w:color="auto"/>
        <w:bottom w:val="none" w:sz="0" w:space="0" w:color="auto"/>
        <w:right w:val="none" w:sz="0" w:space="0" w:color="auto"/>
      </w:divBdr>
    </w:div>
    <w:div w:id="174294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ines@jccp.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smeticstandard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ccp.org.uk" TargetMode="External"/><Relationship Id="rId4" Type="http://schemas.openxmlformats.org/officeDocument/2006/relationships/settings" Target="settings.xml"/><Relationship Id="rId9" Type="http://schemas.openxmlformats.org/officeDocument/2006/relationships/hyperlink" Target="mailto:admin@jccp.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BF9B9-ABB0-45BC-9F26-668CA22A0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7787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Burgess</dc:creator>
  <cp:keywords/>
  <dc:description/>
  <cp:lastModifiedBy>Alan Redhead</cp:lastModifiedBy>
  <cp:revision>2</cp:revision>
  <cp:lastPrinted>2018-08-02T21:03:00Z</cp:lastPrinted>
  <dcterms:created xsi:type="dcterms:W3CDTF">2026-03-17T13:03:00Z</dcterms:created>
  <dcterms:modified xsi:type="dcterms:W3CDTF">2026-03-17T13:03:00Z</dcterms:modified>
</cp:coreProperties>
</file>